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9379C" w14:textId="432F03B7" w:rsidR="00855833" w:rsidRDefault="00AE04DB">
      <w:pPr>
        <w:pStyle w:val="Standard"/>
        <w:spacing w:line="360" w:lineRule="auto"/>
        <w:jc w:val="center"/>
      </w:pPr>
      <w:r>
        <w:rPr>
          <w:noProof/>
        </w:rPr>
        <w:drawing>
          <wp:anchor distT="0" distB="0" distL="114300" distR="114300" simplePos="0" relativeHeight="251666432" behindDoc="0" locked="0" layoutInCell="1" allowOverlap="1" wp14:anchorId="19BCACD8" wp14:editId="665BBB1F">
            <wp:simplePos x="0" y="0"/>
            <wp:positionH relativeFrom="margin">
              <wp:posOffset>1752600</wp:posOffset>
            </wp:positionH>
            <wp:positionV relativeFrom="paragraph">
              <wp:posOffset>3978910</wp:posOffset>
            </wp:positionV>
            <wp:extent cx="809625" cy="790575"/>
            <wp:effectExtent l="0" t="0" r="9525" b="9525"/>
            <wp:wrapNone/>
            <wp:docPr id="638328988"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
                    <a:stretch>
                      <a:fillRect/>
                    </a:stretch>
                  </pic:blipFill>
                  <pic:spPr>
                    <a:xfrm>
                      <a:off x="0" y="0"/>
                      <a:ext cx="809625" cy="790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7FAD398" wp14:editId="4FF3CE76">
            <wp:simplePos x="0" y="0"/>
            <wp:positionH relativeFrom="margin">
              <wp:align>left</wp:align>
            </wp:positionH>
            <wp:positionV relativeFrom="paragraph">
              <wp:posOffset>-450215</wp:posOffset>
            </wp:positionV>
            <wp:extent cx="838200" cy="800100"/>
            <wp:effectExtent l="0" t="0" r="0" b="0"/>
            <wp:wrapNone/>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
                    <a:stretch>
                      <a:fillRect/>
                    </a:stretch>
                  </pic:blipFill>
                  <pic:spPr>
                    <a:xfrm>
                      <a:off x="0" y="0"/>
                      <a:ext cx="838200" cy="8001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drawing>
          <wp:anchor distT="0" distB="0" distL="114300" distR="114300" simplePos="0" relativeHeight="10" behindDoc="0" locked="0" layoutInCell="1" allowOverlap="1" wp14:anchorId="231BB196" wp14:editId="787889EA">
            <wp:simplePos x="0" y="0"/>
            <wp:positionH relativeFrom="margin">
              <wp:align>left</wp:align>
            </wp:positionH>
            <wp:positionV relativeFrom="page">
              <wp:align>top</wp:align>
            </wp:positionV>
            <wp:extent cx="5892795" cy="4419596"/>
            <wp:effectExtent l="0" t="0" r="0" b="4"/>
            <wp:wrapSquare wrapText="bothSides"/>
            <wp:docPr id="113376275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892795" cy="4419596"/>
                    </a:xfrm>
                    <a:prstGeom prst="rect">
                      <a:avLst/>
                    </a:prstGeom>
                    <a:noFill/>
                    <a:ln>
                      <a:noFill/>
                      <a:prstDash/>
                    </a:ln>
                  </pic:spPr>
                </pic:pic>
              </a:graphicData>
            </a:graphic>
          </wp:anchor>
        </w:drawing>
      </w:r>
      <w:r w:rsidR="00000000">
        <w:rPr>
          <w:noProof/>
        </w:rPr>
        <w:drawing>
          <wp:anchor distT="0" distB="0" distL="114300" distR="114300" simplePos="0" relativeHeight="251658240" behindDoc="0" locked="0" layoutInCell="1" allowOverlap="1" wp14:anchorId="434FC3F7" wp14:editId="661DB6D1">
            <wp:simplePos x="0" y="0"/>
            <wp:positionH relativeFrom="column">
              <wp:posOffset>0</wp:posOffset>
            </wp:positionH>
            <wp:positionV relativeFrom="page">
              <wp:posOffset>0</wp:posOffset>
            </wp:positionV>
            <wp:extent cx="771122" cy="771122"/>
            <wp:effectExtent l="0" t="0" r="0" b="0"/>
            <wp:wrapSquare wrapText="bothSides"/>
            <wp:docPr id="160953734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771122" cy="771122"/>
                    </a:xfrm>
                    <a:prstGeom prst="rect">
                      <a:avLst/>
                    </a:prstGeom>
                    <a:noFill/>
                    <a:ln>
                      <a:noFill/>
                      <a:prstDash/>
                    </a:ln>
                  </pic:spPr>
                </pic:pic>
              </a:graphicData>
            </a:graphic>
          </wp:anchor>
        </w:drawing>
      </w:r>
      <w:r w:rsidR="00000000">
        <w:rPr>
          <w:noProof/>
        </w:rPr>
        <w:drawing>
          <wp:anchor distT="0" distB="0" distL="114300" distR="114300" simplePos="0" relativeHeight="2" behindDoc="0" locked="0" layoutInCell="1" allowOverlap="1" wp14:anchorId="1CFB52D5" wp14:editId="70A58639">
            <wp:simplePos x="0" y="0"/>
            <wp:positionH relativeFrom="column">
              <wp:posOffset>0</wp:posOffset>
            </wp:positionH>
            <wp:positionV relativeFrom="page">
              <wp:posOffset>0</wp:posOffset>
            </wp:positionV>
            <wp:extent cx="2926436" cy="3674516"/>
            <wp:effectExtent l="0" t="0" r="7264" b="2134"/>
            <wp:wrapSquare wrapText="bothSides"/>
            <wp:docPr id="65675387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926436" cy="3674516"/>
                    </a:xfrm>
                    <a:prstGeom prst="rect">
                      <a:avLst/>
                    </a:prstGeom>
                    <a:noFill/>
                    <a:ln>
                      <a:noFill/>
                      <a:prstDash/>
                    </a:ln>
                  </pic:spPr>
                </pic:pic>
              </a:graphicData>
            </a:graphic>
          </wp:anchor>
        </w:drawing>
      </w:r>
      <w:r w:rsidR="00000000">
        <w:rPr>
          <w:noProof/>
        </w:rPr>
        <w:drawing>
          <wp:anchor distT="0" distB="0" distL="114300" distR="114300" simplePos="0" relativeHeight="4" behindDoc="0" locked="0" layoutInCell="1" allowOverlap="1" wp14:anchorId="191B388A" wp14:editId="4454B51D">
            <wp:simplePos x="0" y="0"/>
            <wp:positionH relativeFrom="column">
              <wp:posOffset>0</wp:posOffset>
            </wp:positionH>
            <wp:positionV relativeFrom="page">
              <wp:posOffset>0</wp:posOffset>
            </wp:positionV>
            <wp:extent cx="2840757" cy="3740398"/>
            <wp:effectExtent l="0" t="0" r="0" b="0"/>
            <wp:wrapSquare wrapText="bothSides"/>
            <wp:docPr id="177170154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840757" cy="3740398"/>
                    </a:xfrm>
                    <a:prstGeom prst="rect">
                      <a:avLst/>
                    </a:prstGeom>
                    <a:noFill/>
                    <a:ln>
                      <a:noFill/>
                      <a:prstDash/>
                    </a:ln>
                  </pic:spPr>
                </pic:pic>
              </a:graphicData>
            </a:graphic>
          </wp:anchor>
        </w:drawing>
      </w:r>
      <w:r w:rsidR="00000000">
        <w:rPr>
          <w:noProof/>
        </w:rPr>
        <w:drawing>
          <wp:anchor distT="0" distB="0" distL="114300" distR="114300" simplePos="0" relativeHeight="6" behindDoc="0" locked="0" layoutInCell="1" allowOverlap="1" wp14:anchorId="00B4EF1C" wp14:editId="3845A2EB">
            <wp:simplePos x="0" y="0"/>
            <wp:positionH relativeFrom="column">
              <wp:posOffset>-722</wp:posOffset>
            </wp:positionH>
            <wp:positionV relativeFrom="page">
              <wp:posOffset>0</wp:posOffset>
            </wp:positionV>
            <wp:extent cx="2775962" cy="3221641"/>
            <wp:effectExtent l="0" t="0" r="5338" b="0"/>
            <wp:wrapSquare wrapText="bothSides"/>
            <wp:docPr id="207906260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775962" cy="3221641"/>
                    </a:xfrm>
                    <a:prstGeom prst="rect">
                      <a:avLst/>
                    </a:prstGeom>
                    <a:noFill/>
                    <a:ln>
                      <a:noFill/>
                      <a:prstDash/>
                    </a:ln>
                  </pic:spPr>
                </pic:pic>
              </a:graphicData>
            </a:graphic>
          </wp:anchor>
        </w:drawing>
      </w:r>
      <w:r w:rsidR="00000000">
        <w:rPr>
          <w:noProof/>
        </w:rPr>
        <w:drawing>
          <wp:anchor distT="0" distB="0" distL="114300" distR="114300" simplePos="0" relativeHeight="8" behindDoc="0" locked="0" layoutInCell="1" allowOverlap="1" wp14:anchorId="6287EF7B" wp14:editId="66D5C4DB">
            <wp:simplePos x="0" y="0"/>
            <wp:positionH relativeFrom="column">
              <wp:posOffset>0</wp:posOffset>
            </wp:positionH>
            <wp:positionV relativeFrom="page">
              <wp:posOffset>0</wp:posOffset>
            </wp:positionV>
            <wp:extent cx="2511719" cy="2202478"/>
            <wp:effectExtent l="0" t="0" r="2881" b="7322"/>
            <wp:wrapSquare wrapText="bothSides"/>
            <wp:docPr id="572431510"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11719" cy="2202478"/>
                    </a:xfrm>
                    <a:prstGeom prst="rect">
                      <a:avLst/>
                    </a:prstGeom>
                    <a:noFill/>
                    <a:ln>
                      <a:noFill/>
                      <a:prstDash/>
                    </a:ln>
                  </pic:spPr>
                </pic:pic>
              </a:graphicData>
            </a:graphic>
          </wp:anchor>
        </w:drawing>
      </w:r>
      <w:bookmarkStart w:id="0" w:name="_Ref171949923"/>
    </w:p>
    <w:p w14:paraId="34A72301" w14:textId="77777777" w:rsidR="00855833" w:rsidRDefault="00855833">
      <w:pPr>
        <w:pStyle w:val="Standard"/>
        <w:spacing w:line="360" w:lineRule="auto"/>
        <w:jc w:val="both"/>
        <w:rPr>
          <w:rFonts w:ascii="Times New Roman" w:hAnsi="Times New Roman" w:cs="Times New Roman"/>
        </w:rPr>
      </w:pPr>
    </w:p>
    <w:p w14:paraId="0AF6B435" w14:textId="77777777" w:rsidR="00855833" w:rsidRDefault="00855833">
      <w:pPr>
        <w:pStyle w:val="Standard"/>
        <w:spacing w:line="360" w:lineRule="auto"/>
        <w:jc w:val="both"/>
        <w:rPr>
          <w:rFonts w:ascii="Times New Roman" w:hAnsi="Times New Roman" w:cs="Times New Roman"/>
        </w:rPr>
      </w:pPr>
    </w:p>
    <w:p w14:paraId="356C1CBD"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0F973D14"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380EE782"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2ED42564"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1BAB4BE4"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158B2626"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16433BC0"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2C57F437" w14:textId="77777777" w:rsidR="00855833" w:rsidRDefault="00855833">
      <w:pPr>
        <w:pStyle w:val="Paragraphedeliste"/>
        <w:spacing w:line="360" w:lineRule="auto"/>
        <w:ind w:left="1430"/>
        <w:jc w:val="both"/>
        <w:rPr>
          <w:rFonts w:ascii="Times New Roman" w:hAnsi="Times New Roman" w:cs="Times New Roman"/>
          <w:b/>
          <w:sz w:val="24"/>
          <w:szCs w:val="24"/>
          <w:lang w:eastAsia="fr-FR"/>
        </w:rPr>
      </w:pPr>
    </w:p>
    <w:p w14:paraId="4540B60D" w14:textId="77777777" w:rsidR="00855833" w:rsidRDefault="00855833">
      <w:pPr>
        <w:pStyle w:val="Standard"/>
        <w:spacing w:line="360" w:lineRule="auto"/>
        <w:jc w:val="both"/>
        <w:rPr>
          <w:rFonts w:ascii="Times New Roman" w:hAnsi="Times New Roman" w:cs="Times New Roman"/>
          <w:b/>
          <w:sz w:val="24"/>
          <w:szCs w:val="24"/>
          <w:lang w:eastAsia="fr-FR"/>
        </w:rPr>
      </w:pPr>
    </w:p>
    <w:p w14:paraId="5E94E2EB" w14:textId="77777777" w:rsidR="00855833" w:rsidRDefault="00855833">
      <w:pPr>
        <w:pStyle w:val="Standard"/>
        <w:spacing w:line="360" w:lineRule="auto"/>
        <w:jc w:val="both"/>
        <w:rPr>
          <w:rFonts w:ascii="Times New Roman" w:hAnsi="Times New Roman" w:cs="Times New Roman"/>
          <w:b/>
          <w:sz w:val="24"/>
          <w:szCs w:val="24"/>
          <w:lang w:eastAsia="fr-FR"/>
        </w:rPr>
      </w:pPr>
    </w:p>
    <w:p w14:paraId="10D2352E" w14:textId="77777777" w:rsidR="00855833" w:rsidRDefault="00000000">
      <w:pPr>
        <w:pStyle w:val="Paragraphedeliste"/>
        <w:numPr>
          <w:ilvl w:val="0"/>
          <w:numId w:val="35"/>
        </w:numPr>
        <w:spacing w:line="360" w:lineRule="auto"/>
        <w:jc w:val="both"/>
      </w:pPr>
      <w:r>
        <w:rPr>
          <w:rFonts w:ascii="Times New Roman" w:hAnsi="Times New Roman" w:cs="Times New Roman"/>
          <w:b/>
          <w:sz w:val="24"/>
          <w:szCs w:val="24"/>
          <w:lang w:eastAsia="fr-FR"/>
        </w:rPr>
        <w:t>Présentation synthétique du projet</w:t>
      </w:r>
      <w:bookmarkEnd w:id="0"/>
    </w:p>
    <w:tbl>
      <w:tblPr>
        <w:tblW w:w="10353" w:type="dxa"/>
        <w:tblInd w:w="-108" w:type="dxa"/>
        <w:tblLayout w:type="fixed"/>
        <w:tblCellMar>
          <w:left w:w="10" w:type="dxa"/>
          <w:right w:w="10" w:type="dxa"/>
        </w:tblCellMar>
        <w:tblLook w:val="0000" w:firstRow="0" w:lastRow="0" w:firstColumn="0" w:lastColumn="0" w:noHBand="0" w:noVBand="0"/>
      </w:tblPr>
      <w:tblGrid>
        <w:gridCol w:w="2403"/>
        <w:gridCol w:w="7950"/>
      </w:tblGrid>
      <w:tr w:rsidR="00855833" w14:paraId="3831EEC6"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4ED716" w14:textId="77777777" w:rsidR="00855833" w:rsidRDefault="00000000">
            <w:pPr>
              <w:pStyle w:val="Standard"/>
              <w:spacing w:after="0" w:line="240" w:lineRule="auto"/>
            </w:pPr>
            <w:r>
              <w:rPr>
                <w:rFonts w:ascii="Times New Roman" w:hAnsi="Times New Roman" w:cs="Times New Roman"/>
                <w:sz w:val="20"/>
                <w:szCs w:val="20"/>
                <w:lang w:eastAsia="fr-FR"/>
              </w:rPr>
              <w:lastRenderedPageBreak/>
              <w:t>Titre du projet</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9E5BBB" w14:textId="77777777" w:rsidR="00855833" w:rsidRDefault="00000000">
            <w:pPr>
              <w:pStyle w:val="Textbody"/>
              <w:spacing w:after="0" w:line="240" w:lineRule="auto"/>
              <w:jc w:val="both"/>
            </w:pPr>
            <w:r>
              <w:rPr>
                <w:rFonts w:ascii="Times New Roman" w:hAnsi="Times New Roman" w:cs="Times New Roman"/>
                <w:sz w:val="20"/>
                <w:szCs w:val="20"/>
              </w:rPr>
              <w:t>Projet d’assistance et de renforcement de la Sécurité Alimentaire et Nutritionnelle des enfants de moins de 5 ans des sites de déplacées internes de la ville de Ouahigouya dans la région du Nord du BURKINA FASO</w:t>
            </w:r>
          </w:p>
        </w:tc>
      </w:tr>
      <w:tr w:rsidR="00855833" w14:paraId="06E3958C"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A1F399" w14:textId="77777777" w:rsidR="00855833" w:rsidRDefault="00000000">
            <w:pPr>
              <w:pStyle w:val="Standard"/>
              <w:spacing w:after="0" w:line="240" w:lineRule="auto"/>
            </w:pPr>
            <w:r>
              <w:rPr>
                <w:rFonts w:ascii="Times New Roman" w:hAnsi="Times New Roman" w:cs="Times New Roman"/>
                <w:sz w:val="20"/>
                <w:szCs w:val="20"/>
                <w:lang w:eastAsia="fr-FR"/>
              </w:rPr>
              <w:t>Régions concernées</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0B3455" w14:textId="77777777" w:rsidR="00855833" w:rsidRDefault="00000000">
            <w:pPr>
              <w:pStyle w:val="Standard"/>
              <w:spacing w:after="0" w:line="240" w:lineRule="auto"/>
              <w:jc w:val="both"/>
            </w:pPr>
            <w:r>
              <w:rPr>
                <w:rFonts w:ascii="Times New Roman" w:hAnsi="Times New Roman" w:cs="Times New Roman"/>
                <w:iCs/>
                <w:sz w:val="20"/>
                <w:szCs w:val="20"/>
                <w:lang w:eastAsia="fr-FR"/>
              </w:rPr>
              <w:t>NORD</w:t>
            </w:r>
          </w:p>
        </w:tc>
      </w:tr>
      <w:tr w:rsidR="00855833" w14:paraId="12DE89CA"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ECC837" w14:textId="77777777" w:rsidR="00855833" w:rsidRDefault="00000000">
            <w:pPr>
              <w:pStyle w:val="Standard"/>
              <w:spacing w:after="0" w:line="240" w:lineRule="auto"/>
            </w:pPr>
            <w:r>
              <w:rPr>
                <w:rFonts w:ascii="Times New Roman" w:hAnsi="Times New Roman" w:cs="Times New Roman"/>
                <w:sz w:val="20"/>
                <w:szCs w:val="20"/>
                <w:lang w:eastAsia="fr-FR"/>
              </w:rPr>
              <w:t>Provinces, Communes concernées</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C9D434" w14:textId="77777777" w:rsidR="00855833" w:rsidRDefault="00000000">
            <w:pPr>
              <w:pStyle w:val="Standard"/>
              <w:spacing w:after="0" w:line="240" w:lineRule="auto"/>
              <w:jc w:val="both"/>
            </w:pPr>
            <w:r>
              <w:rPr>
                <w:rFonts w:ascii="Times New Roman" w:hAnsi="Times New Roman" w:cs="Times New Roman"/>
                <w:iCs/>
                <w:sz w:val="20"/>
                <w:szCs w:val="20"/>
                <w:lang w:eastAsia="fr-FR"/>
              </w:rPr>
              <w:t>Yatenga : Ouahigouya</w:t>
            </w:r>
          </w:p>
        </w:tc>
      </w:tr>
      <w:tr w:rsidR="00855833" w14:paraId="6963D8F8"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58B503" w14:textId="77777777" w:rsidR="00855833" w:rsidRDefault="00000000">
            <w:pPr>
              <w:pStyle w:val="Standard"/>
              <w:spacing w:after="0" w:line="240" w:lineRule="auto"/>
            </w:pPr>
            <w:r>
              <w:rPr>
                <w:rFonts w:ascii="Times New Roman" w:hAnsi="Times New Roman" w:cs="Times New Roman"/>
                <w:sz w:val="20"/>
                <w:szCs w:val="20"/>
                <w:lang w:eastAsia="fr-FR"/>
              </w:rPr>
              <w:t>Résumé du projet</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2541DB" w14:textId="77777777" w:rsidR="00855833" w:rsidRDefault="00000000">
            <w:pPr>
              <w:pStyle w:val="Standard"/>
              <w:tabs>
                <w:tab w:val="left" w:pos="501"/>
                <w:tab w:val="left" w:pos="720"/>
              </w:tabs>
              <w:spacing w:before="28" w:after="0" w:line="240" w:lineRule="auto"/>
              <w:jc w:val="both"/>
            </w:pPr>
            <w:r>
              <w:rPr>
                <w:rFonts w:ascii="Times New Roman" w:eastAsia="Times New Roman" w:hAnsi="Times New Roman" w:cs="Times New Roman"/>
                <w:lang w:eastAsia="fr-FR"/>
              </w:rPr>
              <w:t>Face à la crise humanitaire grave liée à l’insécurité au Burkina Faso ayant des conséquences sur les populations locales, en particulier les femmes et les enfants de moins de cinq ans, une réponse urgente et coordonnée est nécessaire pour améliorer la sécurité alimentaire et nutritionnelle des enfants déplacés internes de la ville de Ouahigouya afin de fournir une assistance alimentaire à deux cents (200) enfants de moins de 5 ans ;une assistance sanitaire à des mères d’enfants bénéficiaires ;a</w:t>
            </w:r>
            <w:r>
              <w:rPr>
                <w:rFonts w:ascii="Times New Roman" w:hAnsi="Times New Roman" w:cs="Times New Roman"/>
                <w:lang w:eastAsia="fr-FR"/>
              </w:rPr>
              <w:t>ppuyer le développement d’activités génératrices de revenus des mères d’enfants bénéficiaires, pour favoriser leur autonomie financière à long terme et renforcer la résilience communautaire des ménages.</w:t>
            </w:r>
          </w:p>
          <w:p w14:paraId="2C5C3B83" w14:textId="77777777" w:rsidR="00855833" w:rsidRDefault="00000000">
            <w:pPr>
              <w:pStyle w:val="Standard"/>
              <w:tabs>
                <w:tab w:val="left" w:pos="1440"/>
              </w:tabs>
              <w:spacing w:before="28" w:after="0" w:line="240" w:lineRule="auto"/>
              <w:jc w:val="both"/>
            </w:pPr>
            <w:r>
              <w:rPr>
                <w:rFonts w:ascii="Times New Roman" w:eastAsia="Times New Roman" w:hAnsi="Times New Roman" w:cs="Times New Roman"/>
                <w:vanish/>
                <w:sz w:val="20"/>
                <w:szCs w:val="20"/>
                <w:lang w:eastAsia="fr-FR"/>
              </w:rPr>
              <w:t>Haut du formulaire*</w:t>
            </w:r>
          </w:p>
        </w:tc>
      </w:tr>
      <w:tr w:rsidR="00855833" w14:paraId="2A94EF87"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878DC4" w14:textId="77777777" w:rsidR="00855833" w:rsidRDefault="00000000">
            <w:pPr>
              <w:pStyle w:val="Standard"/>
              <w:spacing w:after="0" w:line="240" w:lineRule="auto"/>
            </w:pPr>
            <w:r>
              <w:rPr>
                <w:rFonts w:ascii="Times New Roman" w:hAnsi="Times New Roman" w:cs="Times New Roman"/>
                <w:sz w:val="20"/>
                <w:szCs w:val="20"/>
                <w:lang w:eastAsia="fr-FR"/>
              </w:rPr>
              <w:t>Nombre de bénéficiaires (désagréger par sexe et par âge)</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5672B8" w14:textId="00728BD8" w:rsidR="00855833" w:rsidRDefault="00B93136">
            <w:pPr>
              <w:pStyle w:val="Paragraphedeliste"/>
              <w:numPr>
                <w:ilvl w:val="0"/>
                <w:numId w:val="36"/>
              </w:numPr>
              <w:spacing w:after="0" w:line="240" w:lineRule="auto"/>
            </w:pPr>
            <w:r>
              <w:rPr>
                <w:rFonts w:ascii="Times New Roman" w:hAnsi="Times New Roman" w:cs="Times New Roman"/>
                <w:iCs/>
                <w:lang w:eastAsia="fr-FR"/>
              </w:rPr>
              <w:t xml:space="preserve">100 enfants de moins de 5 ans dont </w:t>
            </w:r>
            <w:r>
              <w:rPr>
                <w:rFonts w:ascii="Times New Roman" w:hAnsi="Times New Roman" w:cs="Times New Roman"/>
                <w:lang w:eastAsia="fr-FR"/>
              </w:rPr>
              <w:t>46 garçons et 54 filles ;</w:t>
            </w:r>
          </w:p>
          <w:p w14:paraId="547BC081" w14:textId="77777777" w:rsidR="00855833" w:rsidRDefault="00000000">
            <w:pPr>
              <w:pStyle w:val="Paragraphedeliste"/>
              <w:numPr>
                <w:ilvl w:val="0"/>
                <w:numId w:val="29"/>
              </w:numPr>
              <w:spacing w:after="0" w:line="240" w:lineRule="auto"/>
            </w:pPr>
            <w:r>
              <w:rPr>
                <w:rFonts w:ascii="Times New Roman" w:hAnsi="Times New Roman" w:cs="Times New Roman"/>
                <w:iCs/>
                <w:lang w:eastAsia="fr-FR"/>
              </w:rPr>
              <w:t>100 mères d’enfants bénéficiaires</w:t>
            </w:r>
          </w:p>
        </w:tc>
      </w:tr>
      <w:tr w:rsidR="00855833" w14:paraId="295EDCB6"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B5DFA4" w14:textId="77777777" w:rsidR="00855833" w:rsidRDefault="00000000">
            <w:pPr>
              <w:pStyle w:val="Standard"/>
              <w:spacing w:after="0" w:line="240" w:lineRule="auto"/>
            </w:pPr>
            <w:r>
              <w:rPr>
                <w:rFonts w:ascii="Times New Roman" w:hAnsi="Times New Roman" w:cs="Times New Roman"/>
                <w:sz w:val="20"/>
                <w:szCs w:val="20"/>
                <w:lang w:eastAsia="fr-FR"/>
              </w:rPr>
              <w:t>Durée du projet (en mois)</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16901" w14:textId="77777777" w:rsidR="00855833" w:rsidRDefault="00000000">
            <w:pPr>
              <w:pStyle w:val="Standard"/>
              <w:spacing w:after="0" w:line="240" w:lineRule="auto"/>
              <w:jc w:val="both"/>
            </w:pPr>
            <w:r>
              <w:rPr>
                <w:rFonts w:ascii="Times New Roman" w:hAnsi="Times New Roman" w:cs="Times New Roman"/>
                <w:iCs/>
                <w:sz w:val="20"/>
                <w:szCs w:val="20"/>
                <w:lang w:eastAsia="fr-FR"/>
              </w:rPr>
              <w:t>7 mois</w:t>
            </w:r>
          </w:p>
          <w:p w14:paraId="5835F758" w14:textId="77777777" w:rsidR="00855833" w:rsidRDefault="00855833">
            <w:pPr>
              <w:pStyle w:val="Standard"/>
              <w:spacing w:after="0" w:line="240" w:lineRule="auto"/>
              <w:jc w:val="both"/>
            </w:pPr>
          </w:p>
        </w:tc>
      </w:tr>
      <w:tr w:rsidR="00855833" w14:paraId="357DBC54"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46019E" w14:textId="77777777" w:rsidR="00855833" w:rsidRDefault="00000000">
            <w:pPr>
              <w:pStyle w:val="Standard"/>
              <w:spacing w:after="0" w:line="240" w:lineRule="auto"/>
            </w:pPr>
            <w:r>
              <w:rPr>
                <w:rFonts w:ascii="Times New Roman" w:hAnsi="Times New Roman" w:cs="Times New Roman"/>
                <w:sz w:val="20"/>
                <w:szCs w:val="20"/>
                <w:lang w:eastAsia="fr-FR"/>
              </w:rPr>
              <w:t>Date de démarrage prévue</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B8D987" w14:textId="3486A023" w:rsidR="00855833" w:rsidRDefault="00AE04DB">
            <w:pPr>
              <w:pStyle w:val="Standard"/>
              <w:spacing w:after="0" w:line="240" w:lineRule="auto"/>
              <w:jc w:val="both"/>
            </w:pPr>
            <w:r>
              <w:rPr>
                <w:rFonts w:ascii="Times New Roman" w:hAnsi="Times New Roman" w:cs="Times New Roman"/>
                <w:iCs/>
                <w:sz w:val="20"/>
                <w:szCs w:val="20"/>
                <w:lang w:eastAsia="fr-FR"/>
              </w:rPr>
              <w:t>Février</w:t>
            </w:r>
            <w:r w:rsidR="001E7FCD">
              <w:rPr>
                <w:rFonts w:ascii="Times New Roman" w:hAnsi="Times New Roman" w:cs="Times New Roman"/>
                <w:iCs/>
                <w:sz w:val="20"/>
                <w:szCs w:val="20"/>
                <w:lang w:eastAsia="fr-FR"/>
              </w:rPr>
              <w:t xml:space="preserve"> 2025</w:t>
            </w:r>
          </w:p>
        </w:tc>
      </w:tr>
      <w:tr w:rsidR="00855833" w14:paraId="4862E1BB"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AEA368" w14:textId="77777777" w:rsidR="00855833" w:rsidRDefault="00000000">
            <w:pPr>
              <w:pStyle w:val="Standard"/>
              <w:spacing w:after="0" w:line="240" w:lineRule="auto"/>
            </w:pPr>
            <w:r>
              <w:rPr>
                <w:rFonts w:ascii="Times New Roman" w:hAnsi="Times New Roman" w:cs="Times New Roman"/>
                <w:sz w:val="20"/>
                <w:szCs w:val="20"/>
                <w:lang w:eastAsia="fr-FR"/>
              </w:rPr>
              <w:t>Date de fin prévue</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BF8BCC" w14:textId="1BC65593" w:rsidR="00855833" w:rsidRDefault="001E7FCD">
            <w:pPr>
              <w:pStyle w:val="Standard"/>
              <w:spacing w:after="0" w:line="240" w:lineRule="auto"/>
              <w:jc w:val="both"/>
            </w:pPr>
            <w:r>
              <w:rPr>
                <w:rFonts w:ascii="Times New Roman" w:hAnsi="Times New Roman" w:cs="Times New Roman"/>
                <w:iCs/>
                <w:sz w:val="20"/>
                <w:szCs w:val="20"/>
                <w:lang w:eastAsia="fr-FR"/>
              </w:rPr>
              <w:t>Juillet 2025</w:t>
            </w:r>
          </w:p>
        </w:tc>
      </w:tr>
      <w:tr w:rsidR="00855833" w14:paraId="7C482167"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7AADDC" w14:textId="77777777" w:rsidR="00855833" w:rsidRDefault="00000000">
            <w:pPr>
              <w:pStyle w:val="Standard"/>
              <w:spacing w:after="0" w:line="240" w:lineRule="auto"/>
            </w:pPr>
            <w:r>
              <w:rPr>
                <w:rFonts w:ascii="Times New Roman" w:hAnsi="Times New Roman" w:cs="Times New Roman"/>
                <w:sz w:val="20"/>
                <w:szCs w:val="20"/>
                <w:lang w:eastAsia="fr-FR"/>
              </w:rPr>
              <w:t>Coût total du projet (en EURO)</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B6F7D9" w14:textId="38BB70DE" w:rsidR="00AE04DB" w:rsidRPr="00AE04DB" w:rsidRDefault="00AE04DB" w:rsidP="00AE04DB">
            <w:pPr>
              <w:suppressAutoHyphens w:val="0"/>
              <w:jc w:val="both"/>
              <w:rPr>
                <w:rFonts w:cs="Calibri"/>
                <w:b/>
                <w:bCs/>
              </w:rPr>
            </w:pPr>
            <w:r>
              <w:rPr>
                <w:rFonts w:cs="Calibri"/>
              </w:rPr>
              <w:t xml:space="preserve"> </w:t>
            </w:r>
            <w:r w:rsidRPr="00AE04DB">
              <w:rPr>
                <w:rFonts w:cs="Calibri"/>
                <w:b/>
                <w:bCs/>
              </w:rPr>
              <w:t xml:space="preserve">21 165,57   </w:t>
            </w:r>
          </w:p>
          <w:p w14:paraId="416C8C1E" w14:textId="206A4B35" w:rsidR="00855833" w:rsidRDefault="00855833">
            <w:pPr>
              <w:pStyle w:val="Standard"/>
              <w:spacing w:after="0" w:line="240" w:lineRule="auto"/>
              <w:jc w:val="both"/>
            </w:pPr>
          </w:p>
        </w:tc>
      </w:tr>
      <w:tr w:rsidR="00855833" w14:paraId="2DA8170E" w14:textId="77777777">
        <w:trPr>
          <w:trHeight w:val="454"/>
        </w:trPr>
        <w:tc>
          <w:tcPr>
            <w:tcW w:w="2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3669B2" w14:textId="77777777" w:rsidR="00855833" w:rsidRDefault="00000000">
            <w:pPr>
              <w:pStyle w:val="Standard"/>
              <w:spacing w:after="0" w:line="240" w:lineRule="auto"/>
            </w:pPr>
            <w:r>
              <w:rPr>
                <w:rFonts w:ascii="Times New Roman" w:hAnsi="Times New Roman" w:cs="Times New Roman"/>
                <w:sz w:val="20"/>
                <w:szCs w:val="20"/>
                <w:lang w:eastAsia="fr-FR"/>
              </w:rPr>
              <w:t>Montant de la subvention demandée (EURO)</w:t>
            </w:r>
          </w:p>
        </w:tc>
        <w:tc>
          <w:tcPr>
            <w:tcW w:w="7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1C67B" w14:textId="0D8CFF90" w:rsidR="00855833" w:rsidRPr="00AE04DB" w:rsidRDefault="00AE04DB" w:rsidP="00AE04DB">
            <w:pPr>
              <w:suppressAutoHyphens w:val="0"/>
              <w:jc w:val="both"/>
              <w:rPr>
                <w:rFonts w:cs="Calibri"/>
                <w:b/>
                <w:bCs/>
              </w:rPr>
            </w:pPr>
            <w:r w:rsidRPr="00AE04DB">
              <w:rPr>
                <w:rFonts w:cs="Calibri"/>
                <w:b/>
                <w:bCs/>
              </w:rPr>
              <w:t xml:space="preserve">   18 649,95   </w:t>
            </w:r>
          </w:p>
        </w:tc>
      </w:tr>
    </w:tbl>
    <w:p w14:paraId="24893AAC" w14:textId="77777777" w:rsidR="00855833" w:rsidRDefault="00855833">
      <w:pPr>
        <w:pStyle w:val="Standard"/>
        <w:spacing w:line="360" w:lineRule="auto"/>
        <w:jc w:val="both"/>
        <w:rPr>
          <w:rFonts w:ascii="Times New Roman" w:hAnsi="Times New Roman" w:cs="Times New Roman"/>
          <w:sz w:val="24"/>
          <w:szCs w:val="24"/>
          <w:lang w:eastAsia="fr-FR"/>
        </w:rPr>
      </w:pPr>
    </w:p>
    <w:p w14:paraId="3F9C9002" w14:textId="77777777" w:rsidR="00855833" w:rsidRDefault="00000000">
      <w:pPr>
        <w:pStyle w:val="Paragraphedeliste"/>
        <w:numPr>
          <w:ilvl w:val="0"/>
          <w:numId w:val="30"/>
        </w:numPr>
        <w:spacing w:line="360" w:lineRule="auto"/>
        <w:jc w:val="both"/>
      </w:pPr>
      <w:r>
        <w:rPr>
          <w:rFonts w:ascii="Times New Roman" w:hAnsi="Times New Roman" w:cs="Times New Roman"/>
          <w:b/>
          <w:sz w:val="24"/>
          <w:szCs w:val="24"/>
          <w:lang w:eastAsia="fr-FR"/>
        </w:rPr>
        <w:t>Présentation détaillée</w:t>
      </w:r>
    </w:p>
    <w:p w14:paraId="744D670D" w14:textId="77777777" w:rsidR="00855833" w:rsidRDefault="00000000">
      <w:pPr>
        <w:pStyle w:val="Standard"/>
        <w:spacing w:before="28" w:after="28" w:line="360" w:lineRule="auto"/>
        <w:ind w:firstLine="360"/>
        <w:jc w:val="both"/>
      </w:pPr>
      <w:r>
        <w:rPr>
          <w:rFonts w:ascii="Times New Roman" w:eastAsia="Times New Roman" w:hAnsi="Times New Roman" w:cs="Times New Roman"/>
          <w:b/>
          <w:bCs/>
          <w:sz w:val="24"/>
          <w:szCs w:val="24"/>
          <w:lang w:eastAsia="fr-FR"/>
        </w:rPr>
        <w:t>Contexte et Justification</w:t>
      </w:r>
    </w:p>
    <w:p w14:paraId="5877651E" w14:textId="77777777" w:rsidR="00855833" w:rsidRDefault="00000000">
      <w:pPr>
        <w:pStyle w:val="Standard"/>
        <w:spacing w:before="28" w:after="28" w:line="360" w:lineRule="auto"/>
        <w:jc w:val="both"/>
      </w:pPr>
      <w:r>
        <w:rPr>
          <w:rFonts w:ascii="Times New Roman" w:hAnsi="Times New Roman" w:cs="Times New Roman"/>
          <w:sz w:val="24"/>
          <w:szCs w:val="24"/>
        </w:rPr>
        <w:t>Depuis 2015 le Burkina Faso fait face à une insécurité qui entraîne des déplacements forcés massifs.</w:t>
      </w:r>
      <w:r>
        <w:rPr>
          <w:rFonts w:ascii="Times New Roman" w:eastAsia="Times New Roman" w:hAnsi="Times New Roman" w:cs="Times New Roman"/>
          <w:sz w:val="24"/>
          <w:szCs w:val="24"/>
          <w:lang w:eastAsia="fr-FR"/>
        </w:rPr>
        <w:t xml:space="preserve"> Plusieurs régions sont touchées dont celle du Nord du Burkina Faso. </w:t>
      </w:r>
      <w:r>
        <w:rPr>
          <w:rFonts w:ascii="Times New Roman" w:hAnsi="Times New Roman" w:cs="Times New Roman"/>
          <w:sz w:val="24"/>
          <w:szCs w:val="24"/>
        </w:rPr>
        <w:t xml:space="preserve">L’insécurité crée un climat de peur et a plusieurs conséquences sur les populations locales. Ces menaces contraignent les individus et les familles à abandonner leurs foyers et leurs moyens de subsistance pour chercher refuge ailleurs. Les déplacements forcés perturbent souvent les moyens de subsistance traditionnels notamment agricoles et pastorales des populations, exacerbant la précarité alimentaire et augmentant le risque de malnutrition parmi les personnes déplacées et les communautés hôtes. Selon les statistiques de 2023, l’insécurité a fait 256 060 déplacés interne dans la région du Nord (composée de 4 provinces : Loroum, Yatenga, Passoré et Zondoma). La province du </w:t>
      </w:r>
      <w:r>
        <w:rPr>
          <w:rFonts w:ascii="Times New Roman" w:hAnsi="Times New Roman" w:cs="Times New Roman"/>
          <w:b/>
          <w:bCs/>
          <w:sz w:val="24"/>
          <w:szCs w:val="24"/>
        </w:rPr>
        <w:t>Yatenga</w:t>
      </w:r>
      <w:r>
        <w:rPr>
          <w:rFonts w:ascii="Times New Roman" w:hAnsi="Times New Roman" w:cs="Times New Roman"/>
          <w:sz w:val="24"/>
          <w:szCs w:val="24"/>
        </w:rPr>
        <w:t xml:space="preserve"> (avec 6 communes : Kalsaka, Kossuka, </w:t>
      </w:r>
      <w:r>
        <w:rPr>
          <w:rFonts w:ascii="Times New Roman" w:hAnsi="Times New Roman" w:cs="Times New Roman"/>
          <w:b/>
          <w:bCs/>
          <w:sz w:val="24"/>
          <w:szCs w:val="24"/>
        </w:rPr>
        <w:t>Ouahigouya</w:t>
      </w:r>
      <w:r>
        <w:rPr>
          <w:rFonts w:ascii="Times New Roman" w:hAnsi="Times New Roman" w:cs="Times New Roman"/>
          <w:sz w:val="24"/>
          <w:szCs w:val="24"/>
        </w:rPr>
        <w:t xml:space="preserve">, Oula, Rambo et Seguenega) compte </w:t>
      </w:r>
      <w:r>
        <w:rPr>
          <w:rFonts w:ascii="Times New Roman" w:hAnsi="Times New Roman" w:cs="Times New Roman"/>
          <w:b/>
          <w:bCs/>
          <w:sz w:val="24"/>
          <w:szCs w:val="24"/>
        </w:rPr>
        <w:t>177 930</w:t>
      </w:r>
      <w:r>
        <w:rPr>
          <w:rFonts w:ascii="Times New Roman" w:hAnsi="Times New Roman" w:cs="Times New Roman"/>
          <w:sz w:val="24"/>
          <w:szCs w:val="24"/>
        </w:rPr>
        <w:t xml:space="preserve"> déplacés internes dont </w:t>
      </w:r>
      <w:r>
        <w:rPr>
          <w:rFonts w:ascii="Times New Roman" w:hAnsi="Times New Roman" w:cs="Times New Roman"/>
          <w:b/>
          <w:bCs/>
          <w:sz w:val="24"/>
          <w:szCs w:val="24"/>
        </w:rPr>
        <w:t xml:space="preserve">147 134 </w:t>
      </w:r>
      <w:r>
        <w:rPr>
          <w:rFonts w:ascii="Times New Roman" w:hAnsi="Times New Roman" w:cs="Times New Roman"/>
          <w:sz w:val="24"/>
          <w:szCs w:val="24"/>
        </w:rPr>
        <w:t xml:space="preserve">dans la ville de </w:t>
      </w:r>
      <w:r>
        <w:rPr>
          <w:rFonts w:ascii="Times New Roman" w:hAnsi="Times New Roman" w:cs="Times New Roman"/>
          <w:sz w:val="24"/>
          <w:szCs w:val="24"/>
        </w:rPr>
        <w:lastRenderedPageBreak/>
        <w:t xml:space="preserve">Ouahigouya. Parmi les déplacés internes de Ouahigouya, on dénombrait </w:t>
      </w:r>
      <w:r>
        <w:rPr>
          <w:rFonts w:ascii="Times New Roman" w:hAnsi="Times New Roman" w:cs="Times New Roman"/>
          <w:b/>
          <w:bCs/>
          <w:sz w:val="24"/>
          <w:szCs w:val="24"/>
        </w:rPr>
        <w:t>35 255</w:t>
      </w:r>
      <w:r>
        <w:rPr>
          <w:rFonts w:ascii="Times New Roman" w:hAnsi="Times New Roman" w:cs="Times New Roman"/>
          <w:sz w:val="24"/>
          <w:szCs w:val="24"/>
        </w:rPr>
        <w:t xml:space="preserve"> femmes et </w:t>
      </w:r>
      <w:r>
        <w:rPr>
          <w:rFonts w:ascii="Times New Roman" w:hAnsi="Times New Roman" w:cs="Times New Roman"/>
          <w:b/>
          <w:bCs/>
          <w:sz w:val="24"/>
          <w:szCs w:val="24"/>
        </w:rPr>
        <w:t>18 361</w:t>
      </w:r>
      <w:r>
        <w:rPr>
          <w:rFonts w:ascii="Times New Roman" w:hAnsi="Times New Roman" w:cs="Times New Roman"/>
          <w:sz w:val="24"/>
          <w:szCs w:val="24"/>
        </w:rPr>
        <w:t xml:space="preserve"> enfants </w:t>
      </w:r>
      <w:r>
        <w:rPr>
          <w:rFonts w:ascii="Times New Roman" w:hAnsi="Times New Roman" w:cs="Times New Roman"/>
          <w:b/>
          <w:bCs/>
          <w:sz w:val="24"/>
          <w:szCs w:val="24"/>
        </w:rPr>
        <w:t>de moins de 5 ans</w:t>
      </w:r>
      <w:r>
        <w:rPr>
          <w:rStyle w:val="Appelnotedebasdep"/>
        </w:rPr>
        <w:footnoteReference w:id="1"/>
      </w:r>
      <w:r>
        <w:rPr>
          <w:rFonts w:ascii="Times New Roman" w:hAnsi="Times New Roman" w:cs="Times New Roman"/>
          <w:b/>
          <w:bCs/>
          <w:sz w:val="24"/>
          <w:szCs w:val="24"/>
        </w:rPr>
        <w:t xml:space="preserve">. </w:t>
      </w:r>
    </w:p>
    <w:p w14:paraId="776F126D" w14:textId="77777777" w:rsidR="00855833" w:rsidRDefault="00000000">
      <w:pPr>
        <w:pStyle w:val="Standard"/>
        <w:spacing w:before="28" w:after="28" w:line="360" w:lineRule="auto"/>
        <w:jc w:val="both"/>
      </w:pPr>
      <w:r>
        <w:rPr>
          <w:rFonts w:ascii="Times New Roman" w:hAnsi="Times New Roman" w:cs="Times New Roman"/>
          <w:sz w:val="24"/>
          <w:szCs w:val="24"/>
        </w:rPr>
        <w:t xml:space="preserve">   Ils manquent souvent de logements adéquats, de services de santé de base et des moyens de subsistance. Les femmes et les enfants sont souvent les plus touchés, étant particulièrement exposés aux violations des droits humains et à l'exploitation. Les enfants dans ces zones de déplacés internes sont particulièrement vulnérables à la malnutrition, aux maladies et à l'interruption de leur éducation avec un total de </w:t>
      </w:r>
      <w:r>
        <w:rPr>
          <w:rFonts w:ascii="Times New Roman" w:hAnsi="Times New Roman" w:cs="Times New Roman"/>
          <w:b/>
          <w:sz w:val="24"/>
          <w:szCs w:val="24"/>
        </w:rPr>
        <w:t>844</w:t>
      </w:r>
      <w:r>
        <w:rPr>
          <w:rFonts w:ascii="Times New Roman" w:hAnsi="Times New Roman" w:cs="Times New Roman"/>
          <w:sz w:val="24"/>
          <w:szCs w:val="24"/>
        </w:rPr>
        <w:t xml:space="preserve"> établissements scolaires fermés à la date de </w:t>
      </w:r>
      <w:r>
        <w:rPr>
          <w:rFonts w:ascii="Times New Roman" w:eastAsia="Times New Roman" w:hAnsi="Times New Roman" w:cs="Times New Roman"/>
          <w:sz w:val="24"/>
          <w:szCs w:val="24"/>
          <w:lang w:eastAsia="fr-FR"/>
        </w:rPr>
        <w:t>février 2023 dans la région du Nord, affectant ainsi 163 805 élèves</w:t>
      </w:r>
      <w:r>
        <w:rPr>
          <w:rFonts w:ascii="Times New Roman" w:eastAsia="Times New Roman" w:hAnsi="Times New Roman" w:cs="Times New Roman"/>
          <w:sz w:val="24"/>
          <w:szCs w:val="24"/>
          <w:vertAlign w:val="superscript"/>
          <w:lang w:eastAsia="fr-FR"/>
        </w:rPr>
        <w:footnoteReference w:id="2"/>
      </w:r>
      <w:r>
        <w:rPr>
          <w:rFonts w:ascii="Times New Roman" w:eastAsia="Times New Roman" w:hAnsi="Times New Roman" w:cs="Times New Roman"/>
          <w:sz w:val="24"/>
          <w:szCs w:val="24"/>
          <w:lang w:eastAsia="fr-FR"/>
        </w:rPr>
        <w:t>.</w:t>
      </w:r>
    </w:p>
    <w:p w14:paraId="7B22DA54" w14:textId="77777777" w:rsidR="00855833" w:rsidRDefault="00000000">
      <w:pPr>
        <w:widowControl/>
        <w:suppressAutoHyphens w:val="0"/>
        <w:spacing w:after="5" w:line="360" w:lineRule="auto"/>
        <w:ind w:right="34"/>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Face à cette crise, des organisations humanitaires nationales et internationales interviennent pour fournir une assistance d'urgence, y compris des abris temporaires, des kits d’hygiène, de l’assistance alimentaire et des soins médicaux.</w:t>
      </w:r>
    </w:p>
    <w:p w14:paraId="031EB6BD" w14:textId="77777777" w:rsidR="00855833" w:rsidRDefault="00000000">
      <w:pPr>
        <w:widowControl/>
        <w:suppressAutoHyphens w:val="0"/>
        <w:spacing w:after="5" w:line="360" w:lineRule="auto"/>
        <w:ind w:right="34"/>
        <w:jc w:val="both"/>
        <w:textAlignment w:val="auto"/>
      </w:pPr>
      <w:r>
        <w:rPr>
          <w:rFonts w:ascii="Times New Roman" w:eastAsia="Times New Roman" w:hAnsi="Times New Roman" w:cs="Times New Roman"/>
          <w:sz w:val="24"/>
          <w:szCs w:val="24"/>
          <w:lang w:eastAsia="fr-FR"/>
        </w:rPr>
        <w:t>Les personnes déplacées internes à Ouahigouya sont logées soit dans des sites d’accueils temporaires (SAT) ou des Zones d’accueil définitif (ZAD) et les besoins sont diversifiés selon que ces déplacés soient dans une SAT ou dans une ZAD. Selon les données du cluster santé et nutrition du mois de juillet 2024, malgré la présence de plusieurs acteurs humanitaires, les besoins en matière de nutrition, sécurité alimentaire, éducation et santé les plus communs demeurent</w:t>
      </w:r>
      <w:r>
        <w:rPr>
          <w:rFonts w:ascii="Times New Roman" w:eastAsia="Times New Roman" w:hAnsi="Times New Roman" w:cs="Times New Roman"/>
          <w:sz w:val="24"/>
          <w:szCs w:val="24"/>
          <w:vertAlign w:val="superscript"/>
          <w:lang w:eastAsia="fr-FR"/>
        </w:rPr>
        <w:footnoteReference w:id="3"/>
      </w:r>
      <w:r>
        <w:rPr>
          <w:rFonts w:ascii="Times New Roman" w:eastAsia="Times New Roman" w:hAnsi="Times New Roman" w:cs="Times New Roman"/>
          <w:sz w:val="24"/>
          <w:szCs w:val="24"/>
          <w:vertAlign w:val="superscript"/>
          <w:lang w:eastAsia="fr-FR"/>
        </w:rPr>
        <w:t> </w:t>
      </w:r>
      <w:r>
        <w:rPr>
          <w:rFonts w:ascii="Times New Roman" w:eastAsia="Times New Roman" w:hAnsi="Times New Roman" w:cs="Times New Roman"/>
          <w:sz w:val="24"/>
          <w:szCs w:val="24"/>
          <w:lang w:eastAsia="fr-FR"/>
        </w:rPr>
        <w:t>:</w:t>
      </w:r>
    </w:p>
    <w:p w14:paraId="4C552BA1"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d’assistance en vivres exprimé par la majorité des habitants des sites</w:t>
      </w:r>
    </w:p>
    <w:p w14:paraId="7A779774"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d’AGR et de formations professionnelles.</w:t>
      </w:r>
    </w:p>
    <w:p w14:paraId="58FA376C"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de distribution de farines enrichies pour la bouillie.</w:t>
      </w:r>
    </w:p>
    <w:p w14:paraId="122D14DC"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de formation en fabrication de farine enrichie à base de céréales locales.</w:t>
      </w:r>
    </w:p>
    <w:p w14:paraId="6686019A"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de sensibiliser les femmes enceintes et allaitantes sur les actions essentielles en nutrition</w:t>
      </w:r>
    </w:p>
    <w:p w14:paraId="3DF86E4D"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d’amélioration de l'accès aux soins et aux médicaments dans les structures sanitaires.</w:t>
      </w:r>
    </w:p>
    <w:p w14:paraId="7EAC5563" w14:textId="77777777" w:rsidR="00855833" w:rsidRDefault="00000000">
      <w:pPr>
        <w:widowControl/>
        <w:numPr>
          <w:ilvl w:val="0"/>
          <w:numId w:val="37"/>
        </w:numPr>
        <w:suppressAutoHyphens w:val="0"/>
        <w:spacing w:after="5" w:line="360" w:lineRule="auto"/>
        <w:ind w:right="34" w:hanging="272"/>
        <w:jc w:val="both"/>
        <w:textAlignment w:val="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Besoin de renforcer les établissements de l’Etat en matériel et en vivres</w:t>
      </w:r>
    </w:p>
    <w:p w14:paraId="3454B9DE" w14:textId="77777777" w:rsidR="00855833" w:rsidRDefault="00000000">
      <w:pPr>
        <w:pStyle w:val="NormalWeb"/>
        <w:spacing w:line="360" w:lineRule="auto"/>
        <w:jc w:val="both"/>
      </w:pPr>
      <w:r>
        <w:t xml:space="preserve"> Ces besoins non satisfaits font que les déplacés vivent dans des conditions extrêmement précaires. Ce projet vise à prévenir la détérioration de la santé des enfants et à renforcer la résilience des communautés touchées, afin de sauver des vies.</w:t>
      </w:r>
    </w:p>
    <w:p w14:paraId="316B39B7" w14:textId="77777777" w:rsidR="00855833" w:rsidRDefault="00000000">
      <w:pPr>
        <w:pStyle w:val="Standard"/>
        <w:spacing w:before="28" w:after="28" w:line="360" w:lineRule="auto"/>
        <w:jc w:val="both"/>
      </w:pPr>
      <w:r>
        <w:rPr>
          <w:rFonts w:ascii="Times New Roman" w:eastAsia="Times New Roman" w:hAnsi="Times New Roman" w:cs="Times New Roman"/>
          <w:b/>
          <w:bCs/>
          <w:sz w:val="24"/>
          <w:szCs w:val="24"/>
          <w:lang w:eastAsia="fr-FR"/>
        </w:rPr>
        <w:t>Objectifs du Projet :</w:t>
      </w:r>
    </w:p>
    <w:p w14:paraId="7991E091" w14:textId="77777777" w:rsidR="00855833" w:rsidRDefault="00000000">
      <w:pPr>
        <w:pStyle w:val="Standard"/>
        <w:numPr>
          <w:ilvl w:val="0"/>
          <w:numId w:val="38"/>
        </w:numPr>
        <w:tabs>
          <w:tab w:val="left" w:pos="0"/>
        </w:tabs>
        <w:spacing w:before="28" w:after="28" w:line="360" w:lineRule="auto"/>
        <w:jc w:val="both"/>
      </w:pPr>
      <w:r>
        <w:rPr>
          <w:rFonts w:ascii="Times New Roman" w:eastAsia="Times New Roman" w:hAnsi="Times New Roman" w:cs="Times New Roman"/>
          <w:b/>
          <w:bCs/>
          <w:sz w:val="24"/>
          <w:szCs w:val="24"/>
          <w:lang w:eastAsia="fr-FR"/>
        </w:rPr>
        <w:lastRenderedPageBreak/>
        <w:t>Objectif principal :</w:t>
      </w:r>
    </w:p>
    <w:p w14:paraId="6C6118A1" w14:textId="77777777" w:rsidR="00855833" w:rsidRDefault="00000000">
      <w:pPr>
        <w:pStyle w:val="Standard"/>
        <w:tabs>
          <w:tab w:val="left" w:pos="2290"/>
        </w:tabs>
        <w:spacing w:before="28" w:after="28" w:line="360" w:lineRule="auto"/>
        <w:ind w:left="850"/>
        <w:jc w:val="both"/>
      </w:pPr>
      <w:r>
        <w:rPr>
          <w:rFonts w:ascii="Times New Roman" w:eastAsia="Times New Roman" w:hAnsi="Times New Roman" w:cs="Times New Roman"/>
          <w:sz w:val="24"/>
          <w:szCs w:val="24"/>
          <w:lang w:eastAsia="fr-FR"/>
        </w:rPr>
        <w:t>Améliorer la sécurité alimentaire et nutritionnelle des enfants déplacés internes de la ville de Ouahigouya</w:t>
      </w:r>
    </w:p>
    <w:p w14:paraId="63FABF5D" w14:textId="77777777" w:rsidR="00855833" w:rsidRDefault="00000000">
      <w:pPr>
        <w:pStyle w:val="Standard"/>
        <w:numPr>
          <w:ilvl w:val="0"/>
          <w:numId w:val="21"/>
        </w:numPr>
        <w:tabs>
          <w:tab w:val="left" w:pos="0"/>
        </w:tabs>
        <w:spacing w:before="28" w:after="28" w:line="360" w:lineRule="auto"/>
        <w:jc w:val="both"/>
      </w:pPr>
      <w:r>
        <w:rPr>
          <w:rFonts w:ascii="Times New Roman" w:eastAsia="Times New Roman" w:hAnsi="Times New Roman" w:cs="Times New Roman"/>
          <w:b/>
          <w:bCs/>
          <w:sz w:val="24"/>
          <w:szCs w:val="24"/>
          <w:lang w:eastAsia="fr-FR"/>
        </w:rPr>
        <w:t>Objectifs spécifiques :</w:t>
      </w:r>
    </w:p>
    <w:p w14:paraId="258C3BC3" w14:textId="72719127" w:rsidR="00855833" w:rsidRDefault="00000000">
      <w:pPr>
        <w:pStyle w:val="Standard"/>
        <w:numPr>
          <w:ilvl w:val="1"/>
          <w:numId w:val="33"/>
        </w:numPr>
        <w:tabs>
          <w:tab w:val="left" w:pos="-939"/>
        </w:tabs>
        <w:spacing w:before="28" w:after="28" w:line="360" w:lineRule="auto"/>
        <w:jc w:val="both"/>
      </w:pPr>
      <w:r>
        <w:rPr>
          <w:rFonts w:ascii="Times New Roman" w:eastAsia="Times New Roman" w:hAnsi="Times New Roman" w:cs="Times New Roman"/>
          <w:sz w:val="24"/>
          <w:szCs w:val="24"/>
          <w:lang w:eastAsia="fr-FR"/>
        </w:rPr>
        <w:t>Fournir une assistance alimentaire à cent (</w:t>
      </w:r>
      <w:r w:rsidR="00B93136">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00) enfants de moins de 5 ans</w:t>
      </w:r>
    </w:p>
    <w:p w14:paraId="0FDD6DAD" w14:textId="77777777" w:rsidR="00855833" w:rsidRDefault="00000000">
      <w:pPr>
        <w:pStyle w:val="Standard"/>
        <w:numPr>
          <w:ilvl w:val="1"/>
          <w:numId w:val="33"/>
        </w:numPr>
        <w:tabs>
          <w:tab w:val="left" w:pos="-939"/>
        </w:tabs>
        <w:spacing w:before="28" w:after="28" w:line="360" w:lineRule="auto"/>
        <w:jc w:val="both"/>
      </w:pPr>
      <w:r>
        <w:rPr>
          <w:rFonts w:ascii="Times New Roman" w:eastAsia="Times New Roman" w:hAnsi="Times New Roman" w:cs="Times New Roman"/>
          <w:sz w:val="24"/>
          <w:szCs w:val="24"/>
          <w:lang w:eastAsia="fr-FR"/>
        </w:rPr>
        <w:t>Fournir une assistance sanitaire à des mères d’enfants bénéficiaires</w:t>
      </w:r>
    </w:p>
    <w:p w14:paraId="3CC5446A" w14:textId="77777777" w:rsidR="00855833" w:rsidRDefault="00000000">
      <w:pPr>
        <w:pStyle w:val="Paragraphedeliste"/>
        <w:numPr>
          <w:ilvl w:val="1"/>
          <w:numId w:val="34"/>
        </w:numPr>
        <w:tabs>
          <w:tab w:val="left" w:pos="1221"/>
        </w:tabs>
        <w:spacing w:line="360" w:lineRule="auto"/>
        <w:jc w:val="both"/>
      </w:pPr>
      <w:r>
        <w:rPr>
          <w:rFonts w:ascii="Times New Roman" w:hAnsi="Times New Roman" w:cs="Times New Roman"/>
          <w:sz w:val="24"/>
          <w:szCs w:val="24"/>
        </w:rPr>
        <w:t>Appuyer le développement d’activités génératrices de revenus des mères d’enfants bénéficiaires, pour favoriser leur autonomie financière à court et à long terme</w:t>
      </w:r>
    </w:p>
    <w:p w14:paraId="76DE63AE" w14:textId="77777777" w:rsidR="00855833" w:rsidRDefault="00000000">
      <w:pPr>
        <w:pStyle w:val="Paragraphedeliste"/>
        <w:numPr>
          <w:ilvl w:val="1"/>
          <w:numId w:val="34"/>
        </w:numPr>
        <w:tabs>
          <w:tab w:val="left" w:pos="1221"/>
        </w:tabs>
        <w:spacing w:line="360" w:lineRule="auto"/>
        <w:jc w:val="both"/>
      </w:pPr>
      <w:r>
        <w:rPr>
          <w:rFonts w:ascii="Times New Roman" w:hAnsi="Times New Roman" w:cs="Times New Roman"/>
          <w:sz w:val="24"/>
          <w:szCs w:val="24"/>
        </w:rPr>
        <w:t>Renforcer la résilience communautaire des ménages</w:t>
      </w:r>
    </w:p>
    <w:p w14:paraId="4CA30DDC" w14:textId="77777777" w:rsidR="00855833" w:rsidRDefault="00000000">
      <w:pPr>
        <w:pStyle w:val="Standard"/>
        <w:spacing w:before="28" w:after="28" w:line="360" w:lineRule="auto"/>
        <w:jc w:val="both"/>
      </w:pPr>
      <w:r>
        <w:rPr>
          <w:rFonts w:ascii="Times New Roman" w:eastAsia="Times New Roman" w:hAnsi="Times New Roman" w:cs="Times New Roman"/>
          <w:b/>
          <w:bCs/>
          <w:sz w:val="24"/>
          <w:szCs w:val="24"/>
          <w:lang w:eastAsia="fr-FR"/>
        </w:rPr>
        <w:t>Stratégie du projet en deux phases</w:t>
      </w:r>
    </w:p>
    <w:p w14:paraId="2657904F" w14:textId="77777777" w:rsidR="00855833" w:rsidRDefault="00000000">
      <w:pPr>
        <w:pStyle w:val="Standard"/>
        <w:spacing w:line="360" w:lineRule="auto"/>
        <w:jc w:val="both"/>
      </w:pPr>
      <w:r>
        <w:rPr>
          <w:rFonts w:ascii="Times New Roman" w:hAnsi="Times New Roman" w:cs="Times New Roman"/>
          <w:sz w:val="24"/>
          <w:szCs w:val="24"/>
        </w:rPr>
        <w:t>Pour atteindre les objectifs suscités, les principales stratégies suivantes seront développées :</w:t>
      </w:r>
    </w:p>
    <w:p w14:paraId="0847E2F2" w14:textId="77777777" w:rsidR="00855833" w:rsidRDefault="00000000">
      <w:pPr>
        <w:pStyle w:val="Standard"/>
        <w:ind w:firstLine="360"/>
      </w:pPr>
      <w:r>
        <w:rPr>
          <w:rFonts w:ascii="Times New Roman" w:hAnsi="Times New Roman" w:cs="Times New Roman"/>
          <w:b/>
          <w:bCs/>
          <w:sz w:val="28"/>
          <w:szCs w:val="28"/>
          <w:lang w:eastAsia="fr-FR"/>
        </w:rPr>
        <w:t>Phase 1 :</w:t>
      </w:r>
    </w:p>
    <w:p w14:paraId="48DA12E3" w14:textId="77777777" w:rsidR="00855833" w:rsidRDefault="00000000">
      <w:pPr>
        <w:pStyle w:val="Paragraphedeliste"/>
        <w:numPr>
          <w:ilvl w:val="0"/>
          <w:numId w:val="39"/>
        </w:numPr>
        <w:spacing w:before="28" w:after="28" w:line="360" w:lineRule="auto"/>
        <w:jc w:val="both"/>
      </w:pPr>
      <w:r>
        <w:rPr>
          <w:rFonts w:ascii="Times New Roman" w:hAnsi="Times New Roman" w:cs="Times New Roman"/>
          <w:sz w:val="24"/>
          <w:szCs w:val="24"/>
        </w:rPr>
        <w:t>Identification et mobilisation des ressources financières, matérielles et humaines nécessaires pour fournir des kits alimentaires aux familles d'enfants parmi les déplacés internes.</w:t>
      </w:r>
    </w:p>
    <w:p w14:paraId="71137869" w14:textId="77777777" w:rsidR="00855833" w:rsidRDefault="00000000">
      <w:pPr>
        <w:pStyle w:val="Paragraphedeliste"/>
        <w:numPr>
          <w:ilvl w:val="0"/>
          <w:numId w:val="17"/>
        </w:numPr>
        <w:spacing w:before="28" w:after="28" w:line="360" w:lineRule="auto"/>
        <w:jc w:val="both"/>
      </w:pPr>
      <w:r>
        <w:rPr>
          <w:rFonts w:ascii="Times New Roman" w:eastAsia="Times New Roman" w:hAnsi="Times New Roman" w:cs="Times New Roman"/>
          <w:sz w:val="24"/>
          <w:szCs w:val="24"/>
          <w:lang w:eastAsia="fr-FR"/>
        </w:rPr>
        <w:t xml:space="preserve">Mise </w:t>
      </w:r>
      <w:r>
        <w:rPr>
          <w:rFonts w:ascii="Times New Roman" w:hAnsi="Times New Roman" w:cs="Times New Roman"/>
          <w:sz w:val="24"/>
          <w:szCs w:val="24"/>
        </w:rPr>
        <w:t>en place d’un système de distribution efficace et équitable pour assurer que les kits alimentaires parviennent aux familles qui en ont le plus besoin.</w:t>
      </w:r>
    </w:p>
    <w:p w14:paraId="12FF4E35" w14:textId="77777777" w:rsidR="00855833" w:rsidRDefault="00000000">
      <w:pPr>
        <w:pStyle w:val="Paragraphedeliste"/>
        <w:numPr>
          <w:ilvl w:val="0"/>
          <w:numId w:val="17"/>
        </w:numPr>
        <w:spacing w:before="28" w:after="28" w:line="360" w:lineRule="auto"/>
        <w:jc w:val="both"/>
      </w:pPr>
      <w:r>
        <w:rPr>
          <w:rFonts w:ascii="Times New Roman" w:eastAsia="Times New Roman" w:hAnsi="Times New Roman" w:cs="Times New Roman"/>
          <w:sz w:val="24"/>
          <w:szCs w:val="24"/>
          <w:lang w:eastAsia="fr-FR"/>
        </w:rPr>
        <w:t xml:space="preserve">Sensibilisation sur l’importance de l’hygiène dans </w:t>
      </w:r>
      <w:r>
        <w:rPr>
          <w:rFonts w:ascii="Times New Roman" w:hAnsi="Times New Roman" w:cs="Times New Roman"/>
          <w:sz w:val="24"/>
          <w:szCs w:val="24"/>
        </w:rPr>
        <w:t>l’alimentation du nourrisson et du jeune enfant (ANJE)</w:t>
      </w:r>
    </w:p>
    <w:p w14:paraId="6767F6AE" w14:textId="77777777" w:rsidR="00855833" w:rsidRDefault="00000000">
      <w:pPr>
        <w:pStyle w:val="Paragraphedeliste"/>
        <w:numPr>
          <w:ilvl w:val="0"/>
          <w:numId w:val="17"/>
        </w:numPr>
        <w:spacing w:before="28" w:after="28" w:line="360" w:lineRule="auto"/>
        <w:jc w:val="both"/>
      </w:pPr>
      <w:r>
        <w:rPr>
          <w:rFonts w:ascii="Times New Roman" w:hAnsi="Times New Roman" w:cs="Times New Roman"/>
          <w:sz w:val="24"/>
          <w:szCs w:val="24"/>
        </w:rPr>
        <w:t>Accompagnement et prise en charge des frais de soins des mères bénéficiaires au besoin.</w:t>
      </w:r>
    </w:p>
    <w:p w14:paraId="1A6F7097" w14:textId="77777777" w:rsidR="00855833" w:rsidRDefault="00000000">
      <w:pPr>
        <w:pStyle w:val="Paragraphedeliste"/>
        <w:numPr>
          <w:ilvl w:val="0"/>
          <w:numId w:val="17"/>
        </w:numPr>
        <w:spacing w:before="28" w:after="28" w:line="360" w:lineRule="auto"/>
        <w:jc w:val="both"/>
      </w:pPr>
      <w:r>
        <w:rPr>
          <w:rFonts w:ascii="Times New Roman" w:hAnsi="Times New Roman" w:cs="Times New Roman"/>
          <w:sz w:val="24"/>
          <w:szCs w:val="24"/>
        </w:rPr>
        <w:t>Renforcement des connaissances des mères bénéficiaires sur les pratiques de l’ANJE à travers les Demo culinaires</w:t>
      </w:r>
    </w:p>
    <w:p w14:paraId="403F229A" w14:textId="77777777" w:rsidR="00855833" w:rsidRDefault="00000000">
      <w:pPr>
        <w:pStyle w:val="Paragraphedeliste"/>
        <w:numPr>
          <w:ilvl w:val="0"/>
          <w:numId w:val="17"/>
        </w:numPr>
        <w:spacing w:before="28" w:after="28" w:line="360" w:lineRule="auto"/>
        <w:jc w:val="both"/>
        <w:rPr>
          <w:rFonts w:ascii="Times New Roman" w:hAnsi="Times New Roman" w:cs="Times New Roman"/>
          <w:sz w:val="24"/>
          <w:szCs w:val="24"/>
        </w:rPr>
      </w:pPr>
      <w:r>
        <w:rPr>
          <w:rFonts w:ascii="Times New Roman" w:hAnsi="Times New Roman" w:cs="Times New Roman"/>
          <w:sz w:val="24"/>
          <w:szCs w:val="24"/>
        </w:rPr>
        <w:t>Promotion des activités génératrices de revenus de 100 mères bénéficiaires, pour favoriser leur autonomie financière à court et à long terme à travers la formation en production de savons et tricotage</w:t>
      </w:r>
    </w:p>
    <w:p w14:paraId="511F4E4D" w14:textId="77777777" w:rsidR="00855833" w:rsidRDefault="00000000">
      <w:pPr>
        <w:pStyle w:val="Standard"/>
        <w:spacing w:before="28" w:after="28" w:line="360" w:lineRule="auto"/>
        <w:jc w:val="both"/>
      </w:pPr>
      <w:r>
        <w:rPr>
          <w:rFonts w:ascii="Times New Roman" w:hAnsi="Times New Roman" w:cs="Times New Roman"/>
          <w:b/>
          <w:bCs/>
          <w:sz w:val="24"/>
          <w:szCs w:val="24"/>
        </w:rPr>
        <w:t>Cibles du projet :</w:t>
      </w:r>
    </w:p>
    <w:p w14:paraId="390BD071" w14:textId="77777777" w:rsidR="00855833" w:rsidRDefault="00000000">
      <w:pPr>
        <w:pStyle w:val="Standard"/>
        <w:spacing w:before="28" w:after="28" w:line="360" w:lineRule="auto"/>
        <w:jc w:val="both"/>
      </w:pPr>
      <w:r>
        <w:rPr>
          <w:rFonts w:ascii="Times New Roman" w:eastAsia="Times New Roman" w:hAnsi="Times New Roman" w:cs="Times New Roman"/>
          <w:sz w:val="24"/>
          <w:szCs w:val="24"/>
          <w:lang w:eastAsia="fr-FR"/>
        </w:rPr>
        <w:t>Le</w:t>
      </w:r>
      <w:r>
        <w:rPr>
          <w:rFonts w:ascii="Times New Roman" w:eastAsia="Times New Roman" w:hAnsi="Times New Roman" w:cs="Times New Roman"/>
          <w:b/>
          <w:bCs/>
          <w:sz w:val="24"/>
          <w:szCs w:val="24"/>
          <w:lang w:eastAsia="fr-FR"/>
        </w:rPr>
        <w:t xml:space="preserve">s </w:t>
      </w:r>
      <w:r>
        <w:rPr>
          <w:rFonts w:ascii="Times New Roman" w:eastAsia="Times New Roman" w:hAnsi="Times New Roman" w:cs="Times New Roman"/>
          <w:sz w:val="24"/>
          <w:szCs w:val="24"/>
          <w:lang w:eastAsia="fr-FR"/>
        </w:rPr>
        <w:t>groupes de population les plus affectés par la crise sécuritaire notamment les enfants de moins de cinq ans et leurs mères, sont les principaux bénéficiaires du projet.</w:t>
      </w:r>
    </w:p>
    <w:p w14:paraId="15484B2E" w14:textId="77777777" w:rsidR="00855833" w:rsidRDefault="00855833">
      <w:pPr>
        <w:pStyle w:val="Standard"/>
        <w:spacing w:before="28" w:after="28" w:line="360" w:lineRule="auto"/>
        <w:jc w:val="both"/>
        <w:rPr>
          <w:rFonts w:ascii="Times New Roman" w:eastAsia="Times New Roman" w:hAnsi="Times New Roman" w:cs="Times New Roman"/>
          <w:sz w:val="24"/>
          <w:szCs w:val="24"/>
          <w:lang w:eastAsia="fr-FR"/>
        </w:rPr>
      </w:pPr>
    </w:p>
    <w:p w14:paraId="1178EC2B" w14:textId="77777777" w:rsidR="00855833" w:rsidRDefault="00855833">
      <w:pPr>
        <w:pStyle w:val="Standard"/>
        <w:spacing w:before="28" w:after="28" w:line="360" w:lineRule="auto"/>
        <w:jc w:val="both"/>
        <w:rPr>
          <w:rFonts w:ascii="Times New Roman" w:eastAsia="Times New Roman" w:hAnsi="Times New Roman" w:cs="Times New Roman"/>
          <w:sz w:val="24"/>
          <w:szCs w:val="24"/>
          <w:lang w:eastAsia="fr-FR"/>
        </w:rPr>
      </w:pPr>
    </w:p>
    <w:p w14:paraId="6708F9E5" w14:textId="77777777" w:rsidR="00855833" w:rsidRDefault="00855833">
      <w:pPr>
        <w:pStyle w:val="Standard"/>
        <w:spacing w:before="28" w:after="28" w:line="360" w:lineRule="auto"/>
        <w:jc w:val="both"/>
        <w:rPr>
          <w:rFonts w:ascii="Times New Roman" w:eastAsia="Times New Roman" w:hAnsi="Times New Roman" w:cs="Times New Roman"/>
          <w:sz w:val="24"/>
          <w:szCs w:val="24"/>
          <w:lang w:eastAsia="fr-FR"/>
        </w:rPr>
      </w:pPr>
    </w:p>
    <w:p w14:paraId="5E67C2F2" w14:textId="77777777" w:rsidR="00855833" w:rsidRDefault="00855833">
      <w:pPr>
        <w:pStyle w:val="Standard"/>
        <w:spacing w:before="28" w:after="28" w:line="360" w:lineRule="auto"/>
        <w:jc w:val="both"/>
        <w:rPr>
          <w:rFonts w:ascii="Times New Roman" w:eastAsia="Times New Roman" w:hAnsi="Times New Roman" w:cs="Times New Roman"/>
          <w:sz w:val="24"/>
          <w:szCs w:val="24"/>
          <w:lang w:eastAsia="fr-FR"/>
        </w:rPr>
      </w:pPr>
    </w:p>
    <w:p w14:paraId="4DAEA850" w14:textId="77777777" w:rsidR="00855833" w:rsidRDefault="00855833">
      <w:pPr>
        <w:pStyle w:val="Standard"/>
        <w:spacing w:before="28" w:after="28" w:line="360" w:lineRule="auto"/>
        <w:jc w:val="both"/>
      </w:pPr>
    </w:p>
    <w:tbl>
      <w:tblPr>
        <w:tblpPr w:leftFromText="141" w:rightFromText="141" w:vertAnchor="text" w:tblpY="1"/>
        <w:tblOverlap w:val="never"/>
        <w:tblW w:w="6516" w:type="dxa"/>
        <w:tblLayout w:type="fixed"/>
        <w:tblCellMar>
          <w:left w:w="10" w:type="dxa"/>
          <w:right w:w="10" w:type="dxa"/>
        </w:tblCellMar>
        <w:tblLook w:val="0000" w:firstRow="0" w:lastRow="0" w:firstColumn="0" w:lastColumn="0" w:noHBand="0" w:noVBand="0"/>
      </w:tblPr>
      <w:tblGrid>
        <w:gridCol w:w="1937"/>
        <w:gridCol w:w="1407"/>
        <w:gridCol w:w="530"/>
        <w:gridCol w:w="1937"/>
        <w:gridCol w:w="705"/>
      </w:tblGrid>
      <w:tr w:rsidR="00855833" w14:paraId="015B8C4F" w14:textId="77777777" w:rsidTr="00CA5A97">
        <w:trPr>
          <w:trHeight w:val="297"/>
        </w:trPr>
        <w:tc>
          <w:tcPr>
            <w:tcW w:w="1937"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407BDC34" w14:textId="77777777" w:rsidR="00855833" w:rsidRDefault="00000000" w:rsidP="00EF6EDA">
            <w:pPr>
              <w:pStyle w:val="Standard"/>
              <w:spacing w:after="0" w:line="240" w:lineRule="auto"/>
              <w:jc w:val="both"/>
            </w:pPr>
            <w:bookmarkStart w:id="1" w:name="_Hlk162365136"/>
            <w:r>
              <w:rPr>
                <w:rFonts w:ascii="Times New Roman" w:hAnsi="Times New Roman" w:cs="Times New Roman"/>
                <w:b/>
                <w:bCs/>
                <w:iCs/>
                <w:sz w:val="20"/>
                <w:szCs w:val="20"/>
                <w:lang w:eastAsia="fr-FR"/>
              </w:rPr>
              <w:lastRenderedPageBreak/>
              <w:t>Type de bénéficiaires</w:t>
            </w:r>
          </w:p>
        </w:tc>
        <w:tc>
          <w:tcPr>
            <w:tcW w:w="1407" w:type="dxa"/>
            <w:shd w:val="clear" w:color="auto" w:fill="auto"/>
            <w:tcMar>
              <w:top w:w="0" w:type="dxa"/>
              <w:left w:w="10" w:type="dxa"/>
              <w:bottom w:w="0" w:type="dxa"/>
              <w:right w:w="10" w:type="dxa"/>
            </w:tcMar>
          </w:tcPr>
          <w:p w14:paraId="6ABB9A3E" w14:textId="77777777" w:rsidR="00855833" w:rsidRDefault="00855833" w:rsidP="00EF6EDA">
            <w:pPr>
              <w:pStyle w:val="Standard"/>
              <w:spacing w:after="0" w:line="240" w:lineRule="auto"/>
              <w:jc w:val="both"/>
            </w:pPr>
          </w:p>
        </w:tc>
        <w:tc>
          <w:tcPr>
            <w:tcW w:w="530" w:type="dxa"/>
            <w:shd w:val="clear" w:color="auto" w:fill="auto"/>
            <w:tcMar>
              <w:top w:w="0" w:type="dxa"/>
              <w:left w:w="10" w:type="dxa"/>
              <w:bottom w:w="0" w:type="dxa"/>
              <w:right w:w="10" w:type="dxa"/>
            </w:tcMar>
          </w:tcPr>
          <w:p w14:paraId="3A19372F" w14:textId="77777777" w:rsidR="00855833" w:rsidRDefault="00855833" w:rsidP="00EF6EDA">
            <w:pPr>
              <w:pStyle w:val="Standard"/>
              <w:spacing w:after="0" w:line="240" w:lineRule="auto"/>
              <w:jc w:val="both"/>
            </w:pPr>
          </w:p>
        </w:tc>
        <w:tc>
          <w:tcPr>
            <w:tcW w:w="1937" w:type="dxa"/>
            <w:shd w:val="clear" w:color="auto" w:fill="auto"/>
            <w:tcMar>
              <w:top w:w="0" w:type="dxa"/>
              <w:left w:w="10" w:type="dxa"/>
              <w:bottom w:w="0" w:type="dxa"/>
              <w:right w:w="10" w:type="dxa"/>
            </w:tcMar>
          </w:tcPr>
          <w:p w14:paraId="7466C6CF" w14:textId="77777777" w:rsidR="00855833" w:rsidRDefault="00855833" w:rsidP="00EF6EDA">
            <w:pPr>
              <w:pStyle w:val="Standard"/>
              <w:spacing w:after="0" w:line="240" w:lineRule="auto"/>
              <w:jc w:val="both"/>
            </w:pPr>
          </w:p>
        </w:tc>
        <w:tc>
          <w:tcPr>
            <w:tcW w:w="705" w:type="dxa"/>
            <w:shd w:val="clear" w:color="auto" w:fill="auto"/>
            <w:tcMar>
              <w:top w:w="0" w:type="dxa"/>
              <w:left w:w="10" w:type="dxa"/>
              <w:bottom w:w="0" w:type="dxa"/>
              <w:right w:w="10" w:type="dxa"/>
            </w:tcMar>
          </w:tcPr>
          <w:p w14:paraId="25E5F101" w14:textId="77777777" w:rsidR="00855833" w:rsidRDefault="00855833" w:rsidP="00EF6EDA">
            <w:pPr>
              <w:pStyle w:val="Standard"/>
              <w:spacing w:after="0" w:line="240" w:lineRule="auto"/>
              <w:jc w:val="both"/>
            </w:pPr>
          </w:p>
        </w:tc>
      </w:tr>
      <w:tr w:rsidR="00855833" w14:paraId="4295397C" w14:textId="77777777" w:rsidTr="00CA5A97">
        <w:trPr>
          <w:trHeight w:val="297"/>
        </w:trPr>
        <w:tc>
          <w:tcPr>
            <w:tcW w:w="1937"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3022571E" w14:textId="77777777" w:rsidR="00855833" w:rsidRDefault="00855833" w:rsidP="00EF6EDA"/>
        </w:tc>
        <w:tc>
          <w:tcPr>
            <w:tcW w:w="193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74D804"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Fille</w:t>
            </w:r>
          </w:p>
        </w:tc>
        <w:tc>
          <w:tcPr>
            <w:tcW w:w="19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8FE6B0"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Garçon</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1A5DF"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Total</w:t>
            </w:r>
          </w:p>
        </w:tc>
      </w:tr>
      <w:tr w:rsidR="00855833" w14:paraId="2B8C9325" w14:textId="77777777" w:rsidTr="00CA5A97">
        <w:trPr>
          <w:trHeight w:val="297"/>
        </w:trPr>
        <w:tc>
          <w:tcPr>
            <w:tcW w:w="1937"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1CB278E"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 xml:space="preserve">Enfants de moins de cinq (05) ans </w:t>
            </w:r>
          </w:p>
        </w:tc>
        <w:tc>
          <w:tcPr>
            <w:tcW w:w="193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B966CD" w14:textId="1F5272F2" w:rsidR="00855833" w:rsidRDefault="00B93136" w:rsidP="00EF6EDA">
            <w:pPr>
              <w:pStyle w:val="Standard"/>
              <w:spacing w:after="0" w:line="240" w:lineRule="auto"/>
              <w:jc w:val="both"/>
            </w:pPr>
            <w:r>
              <w:rPr>
                <w:rFonts w:ascii="Times New Roman" w:hAnsi="Times New Roman" w:cs="Times New Roman"/>
                <w:iCs/>
                <w:sz w:val="20"/>
                <w:szCs w:val="20"/>
                <w:lang w:eastAsia="fr-FR"/>
              </w:rPr>
              <w:t>5</w:t>
            </w:r>
            <w:r w:rsidR="001E7FCD">
              <w:rPr>
                <w:rFonts w:ascii="Times New Roman" w:hAnsi="Times New Roman" w:cs="Times New Roman"/>
                <w:iCs/>
                <w:sz w:val="20"/>
                <w:szCs w:val="20"/>
                <w:lang w:eastAsia="fr-FR"/>
              </w:rPr>
              <w:t>4</w:t>
            </w:r>
          </w:p>
        </w:tc>
        <w:tc>
          <w:tcPr>
            <w:tcW w:w="19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A995D2" w14:textId="495772BE" w:rsidR="00855833" w:rsidRDefault="00B93136" w:rsidP="00EF6EDA">
            <w:pPr>
              <w:pStyle w:val="Standard"/>
              <w:spacing w:after="0" w:line="240" w:lineRule="auto"/>
              <w:jc w:val="both"/>
            </w:pPr>
            <w:r>
              <w:rPr>
                <w:rFonts w:ascii="Times New Roman" w:hAnsi="Times New Roman" w:cs="Times New Roman"/>
                <w:iCs/>
                <w:sz w:val="20"/>
                <w:szCs w:val="20"/>
                <w:lang w:eastAsia="fr-FR"/>
              </w:rPr>
              <w:t>4</w:t>
            </w:r>
            <w:r w:rsidR="001E7FCD">
              <w:rPr>
                <w:rFonts w:ascii="Times New Roman" w:hAnsi="Times New Roman" w:cs="Times New Roman"/>
                <w:iCs/>
                <w:sz w:val="20"/>
                <w:szCs w:val="20"/>
                <w:lang w:eastAsia="fr-FR"/>
              </w:rPr>
              <w:t>6</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580D8"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300</w:t>
            </w:r>
          </w:p>
        </w:tc>
      </w:tr>
      <w:tr w:rsidR="00855833" w14:paraId="592C2892" w14:textId="77777777" w:rsidTr="00CA5A97">
        <w:trPr>
          <w:trHeight w:val="297"/>
        </w:trPr>
        <w:tc>
          <w:tcPr>
            <w:tcW w:w="3344" w:type="dxa"/>
            <w:gridSpan w:val="2"/>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AF5C084"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 xml:space="preserve">Enfants de moins de cinq (05) ans </w:t>
            </w:r>
          </w:p>
        </w:tc>
        <w:tc>
          <w:tcPr>
            <w:tcW w:w="317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E76C22" w14:textId="77777777" w:rsidR="00855833" w:rsidRDefault="00000000" w:rsidP="00EF6EDA">
            <w:pPr>
              <w:pStyle w:val="Standard"/>
              <w:spacing w:after="0" w:line="240" w:lineRule="auto"/>
              <w:jc w:val="both"/>
            </w:pPr>
            <w:r>
              <w:rPr>
                <w:rFonts w:ascii="Times New Roman" w:hAnsi="Times New Roman" w:cs="Times New Roman"/>
                <w:iCs/>
                <w:sz w:val="20"/>
                <w:szCs w:val="20"/>
                <w:lang w:eastAsia="fr-FR"/>
              </w:rPr>
              <w:t>100</w:t>
            </w:r>
          </w:p>
        </w:tc>
      </w:tr>
      <w:tr w:rsidR="00CA5A97" w14:paraId="0DDDB53D" w14:textId="77777777" w:rsidTr="00CA5A97">
        <w:trPr>
          <w:trHeight w:val="297"/>
        </w:trPr>
        <w:tc>
          <w:tcPr>
            <w:tcW w:w="3344" w:type="dxa"/>
            <w:gridSpan w:val="2"/>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9FD186F" w14:textId="78B02BA9" w:rsidR="00CA5A97" w:rsidRDefault="00CA5A97" w:rsidP="00EF6EDA">
            <w:pPr>
              <w:pStyle w:val="Standard"/>
              <w:spacing w:after="0" w:line="240" w:lineRule="auto"/>
              <w:jc w:val="both"/>
              <w:rPr>
                <w:rFonts w:ascii="Times New Roman" w:hAnsi="Times New Roman" w:cs="Times New Roman"/>
                <w:b/>
                <w:bCs/>
                <w:iCs/>
                <w:sz w:val="20"/>
                <w:szCs w:val="20"/>
                <w:lang w:eastAsia="fr-FR"/>
              </w:rPr>
            </w:pPr>
            <w:r>
              <w:rPr>
                <w:rFonts w:ascii="Times New Roman" w:hAnsi="Times New Roman" w:cs="Times New Roman"/>
                <w:b/>
                <w:bCs/>
                <w:iCs/>
                <w:sz w:val="20"/>
                <w:szCs w:val="20"/>
                <w:lang w:eastAsia="fr-FR"/>
              </w:rPr>
              <w:t xml:space="preserve">Mères d’enfants </w:t>
            </w:r>
            <w:r w:rsidR="00AE04DB">
              <w:rPr>
                <w:rFonts w:ascii="Times New Roman" w:hAnsi="Times New Roman" w:cs="Times New Roman"/>
                <w:b/>
                <w:bCs/>
                <w:iCs/>
                <w:sz w:val="20"/>
                <w:szCs w:val="20"/>
                <w:lang w:eastAsia="fr-FR"/>
              </w:rPr>
              <w:t>de moins</w:t>
            </w:r>
            <w:r>
              <w:rPr>
                <w:rFonts w:ascii="Times New Roman" w:hAnsi="Times New Roman" w:cs="Times New Roman"/>
                <w:b/>
                <w:bCs/>
                <w:iCs/>
                <w:sz w:val="20"/>
                <w:szCs w:val="20"/>
                <w:lang w:eastAsia="fr-FR"/>
              </w:rPr>
              <w:t xml:space="preserve"> </w:t>
            </w:r>
            <w:r w:rsidR="00AE04DB">
              <w:rPr>
                <w:rFonts w:ascii="Times New Roman" w:hAnsi="Times New Roman" w:cs="Times New Roman"/>
                <w:b/>
                <w:bCs/>
                <w:iCs/>
                <w:sz w:val="20"/>
                <w:szCs w:val="20"/>
                <w:lang w:eastAsia="fr-FR"/>
              </w:rPr>
              <w:t>de</w:t>
            </w:r>
            <w:r>
              <w:rPr>
                <w:rFonts w:ascii="Times New Roman" w:hAnsi="Times New Roman" w:cs="Times New Roman"/>
                <w:b/>
                <w:bCs/>
                <w:iCs/>
                <w:sz w:val="20"/>
                <w:szCs w:val="20"/>
                <w:lang w:eastAsia="fr-FR"/>
              </w:rPr>
              <w:t xml:space="preserve"> </w:t>
            </w:r>
            <w:r>
              <w:rPr>
                <w:rFonts w:ascii="Times New Roman" w:hAnsi="Times New Roman" w:cs="Times New Roman"/>
                <w:b/>
                <w:bCs/>
                <w:iCs/>
                <w:sz w:val="20"/>
                <w:szCs w:val="20"/>
                <w:lang w:eastAsia="fr-FR"/>
              </w:rPr>
              <w:t>cinq (05) ans</w:t>
            </w:r>
          </w:p>
        </w:tc>
        <w:tc>
          <w:tcPr>
            <w:tcW w:w="317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9F2866" w14:textId="4214DE09" w:rsidR="00CA5A97" w:rsidRDefault="00CA5A97" w:rsidP="00EF6EDA">
            <w:pPr>
              <w:pStyle w:val="Standard"/>
              <w:spacing w:after="0" w:line="240" w:lineRule="auto"/>
              <w:jc w:val="both"/>
              <w:rPr>
                <w:rFonts w:ascii="Times New Roman" w:hAnsi="Times New Roman" w:cs="Times New Roman"/>
                <w:iCs/>
                <w:sz w:val="20"/>
                <w:szCs w:val="20"/>
                <w:lang w:eastAsia="fr-FR"/>
              </w:rPr>
            </w:pPr>
            <w:r>
              <w:rPr>
                <w:rFonts w:ascii="Times New Roman" w:hAnsi="Times New Roman" w:cs="Times New Roman"/>
                <w:iCs/>
                <w:sz w:val="20"/>
                <w:szCs w:val="20"/>
                <w:lang w:eastAsia="fr-FR"/>
              </w:rPr>
              <w:t>100</w:t>
            </w:r>
          </w:p>
        </w:tc>
      </w:tr>
      <w:tr w:rsidR="00855833" w14:paraId="7F27EB59" w14:textId="77777777" w:rsidTr="00CA5A97">
        <w:trPr>
          <w:trHeight w:val="297"/>
        </w:trPr>
        <w:tc>
          <w:tcPr>
            <w:tcW w:w="3344"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E1D492D" w14:textId="77777777" w:rsidR="00855833" w:rsidRDefault="00000000" w:rsidP="00EF6EDA">
            <w:pPr>
              <w:pStyle w:val="Standard"/>
              <w:spacing w:after="0" w:line="240" w:lineRule="auto"/>
              <w:jc w:val="both"/>
            </w:pPr>
            <w:r>
              <w:rPr>
                <w:rFonts w:ascii="Times New Roman" w:hAnsi="Times New Roman" w:cs="Times New Roman"/>
                <w:b/>
                <w:bCs/>
                <w:iCs/>
                <w:sz w:val="20"/>
                <w:szCs w:val="20"/>
                <w:lang w:eastAsia="fr-FR"/>
              </w:rPr>
              <w:t>TOTAL</w:t>
            </w:r>
          </w:p>
        </w:tc>
        <w:tc>
          <w:tcPr>
            <w:tcW w:w="3172"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48CF88D" w14:textId="4186E1E0" w:rsidR="00855833" w:rsidRDefault="00CA5A97" w:rsidP="00EF6EDA">
            <w:pPr>
              <w:pStyle w:val="Standard"/>
              <w:spacing w:after="0" w:line="240" w:lineRule="auto"/>
              <w:jc w:val="both"/>
              <w:rPr>
                <w:rFonts w:ascii="Times New Roman" w:hAnsi="Times New Roman" w:cs="Times New Roman"/>
                <w:b/>
                <w:bCs/>
                <w:iCs/>
                <w:sz w:val="20"/>
                <w:szCs w:val="20"/>
                <w:lang w:eastAsia="fr-FR"/>
              </w:rPr>
            </w:pPr>
            <w:r>
              <w:rPr>
                <w:rFonts w:ascii="Times New Roman" w:hAnsi="Times New Roman" w:cs="Times New Roman"/>
                <w:b/>
                <w:bCs/>
                <w:iCs/>
                <w:sz w:val="20"/>
                <w:szCs w:val="20"/>
                <w:lang w:eastAsia="fr-FR"/>
              </w:rPr>
              <w:t>200</w:t>
            </w:r>
          </w:p>
        </w:tc>
      </w:tr>
    </w:tbl>
    <w:bookmarkEnd w:id="1"/>
    <w:p w14:paraId="397CA307" w14:textId="6E7BF152" w:rsidR="00855833" w:rsidRDefault="00EF6EDA" w:rsidP="00EF6EDA">
      <w:r>
        <w:rPr>
          <w:lang w:eastAsia="fr-FR"/>
        </w:rPr>
        <w:br w:type="textWrapping" w:clear="all"/>
        <w:t>Choix des bénéficiaires :</w:t>
      </w:r>
    </w:p>
    <w:p w14:paraId="7D871A62" w14:textId="77777777" w:rsidR="00855833" w:rsidRDefault="00000000">
      <w:pPr>
        <w:pStyle w:val="Standard"/>
        <w:spacing w:line="360" w:lineRule="auto"/>
      </w:pPr>
      <w:r>
        <w:rPr>
          <w:rFonts w:ascii="Times New Roman" w:hAnsi="Times New Roman" w:cs="Times New Roman"/>
          <w:sz w:val="24"/>
          <w:szCs w:val="24"/>
        </w:rPr>
        <w:t>L’identification des bénéficiaires se fera de concert avec la direction provinciale du ministère de l’action humanitaire qui dispose déjà de critères de vulnérabilités objectifs et qui a une cartographie des sites de déplacés internes de la ville de Ouahigouya</w:t>
      </w:r>
      <w:r>
        <w:rPr>
          <w:rFonts w:ascii="Times New Roman" w:hAnsi="Times New Roman" w:cs="Times New Roman"/>
        </w:rPr>
        <w:t>.</w:t>
      </w:r>
    </w:p>
    <w:p w14:paraId="430C0F72" w14:textId="77777777" w:rsidR="00855833" w:rsidRDefault="00000000">
      <w:pPr>
        <w:pStyle w:val="Standard"/>
        <w:spacing w:line="360" w:lineRule="auto"/>
        <w:jc w:val="both"/>
      </w:pPr>
      <w:r>
        <w:rPr>
          <w:rFonts w:ascii="Times New Roman" w:hAnsi="Times New Roman" w:cs="Times New Roman"/>
          <w:b/>
          <w:bCs/>
          <w:sz w:val="24"/>
          <w:szCs w:val="24"/>
        </w:rPr>
        <w:t>Activités prioritaires :</w:t>
      </w:r>
    </w:p>
    <w:p w14:paraId="40B96D58" w14:textId="36B6689C" w:rsidR="00855833" w:rsidRDefault="00000000">
      <w:pPr>
        <w:pStyle w:val="Paragraphedeliste"/>
        <w:numPr>
          <w:ilvl w:val="0"/>
          <w:numId w:val="40"/>
        </w:numPr>
        <w:spacing w:line="360" w:lineRule="auto"/>
        <w:jc w:val="both"/>
      </w:pPr>
      <w:r>
        <w:rPr>
          <w:rFonts w:ascii="Times New Roman" w:hAnsi="Times New Roman" w:cs="Times New Roman"/>
          <w:sz w:val="24"/>
          <w:szCs w:val="24"/>
        </w:rPr>
        <w:t xml:space="preserve">Conditionnement et distribution de </w:t>
      </w:r>
      <w:r w:rsidR="00AE04DB">
        <w:rPr>
          <w:rFonts w:ascii="Times New Roman" w:hAnsi="Times New Roman" w:cs="Times New Roman"/>
          <w:sz w:val="24"/>
          <w:szCs w:val="24"/>
        </w:rPr>
        <w:t>1</w:t>
      </w:r>
      <w:r>
        <w:rPr>
          <w:rFonts w:ascii="Times New Roman" w:hAnsi="Times New Roman" w:cs="Times New Roman"/>
          <w:sz w:val="24"/>
          <w:szCs w:val="24"/>
        </w:rPr>
        <w:t>00 kits alimentaires</w:t>
      </w:r>
      <w:r w:rsidR="00CA5A97">
        <w:rPr>
          <w:rFonts w:ascii="Times New Roman" w:hAnsi="Times New Roman" w:cs="Times New Roman"/>
          <w:sz w:val="24"/>
          <w:szCs w:val="24"/>
        </w:rPr>
        <w:t>.</w:t>
      </w:r>
      <w:r>
        <w:rPr>
          <w:rFonts w:ascii="Times New Roman" w:hAnsi="Times New Roman" w:cs="Times New Roman"/>
          <w:sz w:val="24"/>
          <w:szCs w:val="24"/>
        </w:rPr>
        <w:t xml:space="preserve"> </w:t>
      </w:r>
    </w:p>
    <w:p w14:paraId="24A49626" w14:textId="41177A70" w:rsidR="00855833" w:rsidRDefault="00CA5A97">
      <w:pPr>
        <w:pStyle w:val="Paragraphedeliste"/>
        <w:numPr>
          <w:ilvl w:val="0"/>
          <w:numId w:val="16"/>
        </w:numPr>
        <w:spacing w:line="360" w:lineRule="auto"/>
        <w:jc w:val="both"/>
      </w:pPr>
      <w:r>
        <w:rPr>
          <w:rFonts w:ascii="Times New Roman" w:hAnsi="Times New Roman" w:cs="Times New Roman"/>
          <w:sz w:val="24"/>
          <w:szCs w:val="24"/>
        </w:rPr>
        <w:t>Production et distribution de farine infantile enrichie</w:t>
      </w:r>
      <w:r w:rsidR="00000000">
        <w:rPr>
          <w:rFonts w:ascii="Times New Roman" w:hAnsi="Times New Roman" w:cs="Times New Roman"/>
          <w:sz w:val="24"/>
          <w:szCs w:val="24"/>
        </w:rPr>
        <w:t> </w:t>
      </w:r>
      <w:r>
        <w:rPr>
          <w:rFonts w:ascii="Times New Roman" w:hAnsi="Times New Roman" w:cs="Times New Roman"/>
          <w:sz w:val="24"/>
          <w:szCs w:val="24"/>
        </w:rPr>
        <w:t>en produits locaux :</w:t>
      </w:r>
      <w:r w:rsidR="00000000">
        <w:rPr>
          <w:rFonts w:ascii="Times New Roman" w:hAnsi="Times New Roman" w:cs="Times New Roman"/>
          <w:sz w:val="24"/>
          <w:szCs w:val="24"/>
        </w:rPr>
        <w:t xml:space="preserve"> </w:t>
      </w:r>
    </w:p>
    <w:p w14:paraId="5920E6BA" w14:textId="35277F32" w:rsidR="00855833" w:rsidRDefault="00000000">
      <w:pPr>
        <w:pStyle w:val="Paragraphedeliste"/>
        <w:numPr>
          <w:ilvl w:val="0"/>
          <w:numId w:val="16"/>
        </w:numPr>
        <w:spacing w:line="360" w:lineRule="auto"/>
        <w:jc w:val="both"/>
      </w:pPr>
      <w:r>
        <w:rPr>
          <w:rFonts w:ascii="Times New Roman" w:hAnsi="Times New Roman" w:cs="Times New Roman"/>
          <w:sz w:val="24"/>
          <w:szCs w:val="24"/>
        </w:rPr>
        <w:t xml:space="preserve">Formation de 100 mères bénéficiaires en préparation de bouillie enrichie à base de </w:t>
      </w:r>
      <w:r w:rsidR="00CA5A97">
        <w:rPr>
          <w:rFonts w:ascii="Times New Roman" w:hAnsi="Times New Roman" w:cs="Times New Roman"/>
          <w:sz w:val="24"/>
          <w:szCs w:val="24"/>
        </w:rPr>
        <w:t>produits locaux</w:t>
      </w:r>
    </w:p>
    <w:p w14:paraId="11705556" w14:textId="77777777" w:rsidR="00855833" w:rsidRDefault="00000000">
      <w:pPr>
        <w:pStyle w:val="Paragraphedeliste"/>
        <w:numPr>
          <w:ilvl w:val="0"/>
          <w:numId w:val="16"/>
        </w:numPr>
        <w:spacing w:line="360" w:lineRule="auto"/>
        <w:jc w:val="both"/>
      </w:pPr>
      <w:r>
        <w:rPr>
          <w:rFonts w:ascii="Times New Roman" w:hAnsi="Times New Roman" w:cs="Times New Roman"/>
          <w:sz w:val="24"/>
          <w:szCs w:val="24"/>
        </w:rPr>
        <w:t>Réaliser 5 sorties de sensibilisation sur la pratique de l’allaitement du nouveau-né et du jeune enfant.</w:t>
      </w:r>
    </w:p>
    <w:p w14:paraId="1D868775" w14:textId="77777777" w:rsidR="00855833" w:rsidRDefault="00000000">
      <w:pPr>
        <w:pStyle w:val="Paragraphedeliste"/>
        <w:numPr>
          <w:ilvl w:val="0"/>
          <w:numId w:val="16"/>
        </w:numPr>
        <w:spacing w:line="360" w:lineRule="auto"/>
        <w:jc w:val="both"/>
      </w:pPr>
      <w:r>
        <w:rPr>
          <w:rFonts w:ascii="Times New Roman" w:hAnsi="Times New Roman" w:cs="Times New Roman"/>
          <w:sz w:val="24"/>
          <w:szCs w:val="24"/>
        </w:rPr>
        <w:t>Prise en charge des frais de soins des mères d’enfants bénéficiaires qui seraient malades ;</w:t>
      </w:r>
    </w:p>
    <w:p w14:paraId="2AD64162" w14:textId="3D24CE8A" w:rsidR="00855833" w:rsidRDefault="00000000" w:rsidP="00CA5A97">
      <w:pPr>
        <w:pStyle w:val="Paragraphedeliste"/>
        <w:numPr>
          <w:ilvl w:val="0"/>
          <w:numId w:val="16"/>
        </w:numPr>
        <w:spacing w:line="360" w:lineRule="auto"/>
        <w:jc w:val="both"/>
      </w:pPr>
      <w:r>
        <w:rPr>
          <w:rFonts w:ascii="Times New Roman" w:hAnsi="Times New Roman" w:cs="Times New Roman"/>
          <w:sz w:val="24"/>
          <w:szCs w:val="24"/>
        </w:rPr>
        <w:t>Réalisation deux (02) couvertures médiatiques (distribution et formation) avec les télévisions nationales pour motiver d’autres humanitaires à soutenir les personnes déplacées internes.</w:t>
      </w:r>
    </w:p>
    <w:p w14:paraId="78971CC6" w14:textId="77777777" w:rsidR="00855833" w:rsidRDefault="00000000">
      <w:pPr>
        <w:pStyle w:val="En-tte"/>
        <w:tabs>
          <w:tab w:val="clear" w:pos="4536"/>
          <w:tab w:val="clear" w:pos="9072"/>
        </w:tabs>
        <w:spacing w:after="160" w:line="360" w:lineRule="auto"/>
        <w:jc w:val="both"/>
      </w:pPr>
      <w:r>
        <w:rPr>
          <w:rFonts w:ascii="Times New Roman" w:hAnsi="Times New Roman" w:cs="Times New Roman"/>
          <w:b/>
          <w:bCs/>
          <w:sz w:val="24"/>
          <w:szCs w:val="24"/>
        </w:rPr>
        <w:t>Ressources humaines </w:t>
      </w:r>
    </w:p>
    <w:p w14:paraId="5837BF68" w14:textId="42D7C66F" w:rsidR="00855833" w:rsidRDefault="00000000">
      <w:pPr>
        <w:pStyle w:val="En-tte"/>
        <w:tabs>
          <w:tab w:val="clear" w:pos="4536"/>
          <w:tab w:val="clear" w:pos="9072"/>
        </w:tabs>
        <w:spacing w:after="160" w:line="360" w:lineRule="auto"/>
        <w:jc w:val="both"/>
      </w:pPr>
      <w:r>
        <w:rPr>
          <w:rFonts w:ascii="Times New Roman" w:hAnsi="Times New Roman" w:cs="Times New Roman"/>
          <w:sz w:val="24"/>
          <w:szCs w:val="24"/>
        </w:rPr>
        <w:t xml:space="preserve">Des membres de « l’Association pour la Lutte contre l’Insécurité alimentaires et les Carences En Santé » et des </w:t>
      </w:r>
      <w:r w:rsidR="00CA5A97">
        <w:rPr>
          <w:rFonts w:ascii="Times New Roman" w:hAnsi="Times New Roman" w:cs="Times New Roman"/>
          <w:sz w:val="24"/>
          <w:szCs w:val="24"/>
        </w:rPr>
        <w:t>volontaires</w:t>
      </w:r>
      <w:r>
        <w:rPr>
          <w:rFonts w:ascii="Times New Roman" w:hAnsi="Times New Roman" w:cs="Times New Roman"/>
          <w:sz w:val="24"/>
          <w:szCs w:val="24"/>
        </w:rPr>
        <w:t xml:space="preserve"> s’engagent pour la réalisation de ce projet. </w:t>
      </w:r>
    </w:p>
    <w:p w14:paraId="6DB6CCC6" w14:textId="77777777" w:rsidR="00855833" w:rsidRDefault="00000000">
      <w:pPr>
        <w:pStyle w:val="Standard"/>
        <w:spacing w:before="28" w:after="28" w:line="360" w:lineRule="auto"/>
        <w:jc w:val="both"/>
      </w:pPr>
      <w:r>
        <w:rPr>
          <w:rFonts w:ascii="Times New Roman" w:eastAsia="Times New Roman" w:hAnsi="Times New Roman" w:cs="Times New Roman"/>
          <w:b/>
          <w:bCs/>
          <w:sz w:val="24"/>
          <w:szCs w:val="24"/>
          <w:lang w:eastAsia="fr-FR"/>
        </w:rPr>
        <w:t>Suivi-supervision</w:t>
      </w:r>
    </w:p>
    <w:p w14:paraId="18DAB986" w14:textId="77777777" w:rsidR="00855833" w:rsidRDefault="00000000">
      <w:pPr>
        <w:pStyle w:val="Standard"/>
        <w:spacing w:line="360" w:lineRule="auto"/>
        <w:rPr>
          <w:rFonts w:ascii="Times New Roman" w:hAnsi="Times New Roman" w:cs="Times New Roman"/>
        </w:rPr>
      </w:pPr>
      <w:r>
        <w:rPr>
          <w:rFonts w:ascii="Times New Roman" w:hAnsi="Times New Roman" w:cs="Times New Roman"/>
        </w:rPr>
        <w:t>Pour assurer la qualité des activités qui seront menées sur le terrain et l’atteinte des objectifs du projet, un suivi et une supervision régulière seront menés par le superviseur.</w:t>
      </w:r>
    </w:p>
    <w:p w14:paraId="1A0C0B3F" w14:textId="77777777" w:rsidR="00855833" w:rsidRDefault="00000000">
      <w:pPr>
        <w:pStyle w:val="Standard"/>
        <w:spacing w:before="28" w:after="28"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Durabilité du projet</w:t>
      </w:r>
    </w:p>
    <w:p w14:paraId="5B1820E3" w14:textId="77777777" w:rsidR="00855833" w:rsidRDefault="00000000">
      <w:pPr>
        <w:autoSpaceDE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Il s’agit ici d’un projet d’urgence, outre le fait que les compétences et connaissances acquises lors des formation et sensibilisation vont demeurer dans le temps, il s’en suivra des actions pérennes à travers la mise en œuvre d’un projet d’accompagnement et renforcement des acquis de ce projet.  </w:t>
      </w:r>
    </w:p>
    <w:p w14:paraId="47B29CB9" w14:textId="77777777" w:rsidR="00855833" w:rsidRDefault="00855833">
      <w:pPr>
        <w:autoSpaceDE w:val="0"/>
        <w:spacing w:before="120" w:after="120" w:line="240" w:lineRule="auto"/>
        <w:jc w:val="both"/>
        <w:rPr>
          <w:rFonts w:ascii="Times New Roman" w:hAnsi="Times New Roman" w:cs="Times New Roman"/>
          <w:sz w:val="24"/>
          <w:szCs w:val="24"/>
        </w:rPr>
      </w:pPr>
    </w:p>
    <w:p w14:paraId="2C4F7C93" w14:textId="2166BC7A" w:rsidR="00855833" w:rsidRPr="00AE04DB" w:rsidRDefault="00000000" w:rsidP="00AE04DB">
      <w:pPr>
        <w:suppressAutoHyphens w:val="0"/>
        <w:jc w:val="both"/>
        <w:rPr>
          <w:rFonts w:eastAsia="Times New Roman" w:cs="Calibri"/>
          <w:b/>
          <w:bCs/>
          <w:kern w:val="0"/>
          <w:lang w:eastAsia="fr-FR"/>
        </w:rPr>
      </w:pPr>
      <w:r>
        <w:rPr>
          <w:rFonts w:ascii="Times New Roman" w:eastAsia="Times New Roman" w:hAnsi="Times New Roman" w:cs="Times New Roman"/>
          <w:b/>
          <w:bCs/>
          <w:sz w:val="24"/>
          <w:szCs w:val="24"/>
          <w:lang w:eastAsia="fr-FR"/>
        </w:rPr>
        <w:lastRenderedPageBreak/>
        <w:t>Budget du projet :</w:t>
      </w:r>
      <w:r w:rsidR="00CA5A97">
        <w:t xml:space="preserve"> </w:t>
      </w:r>
      <w:r w:rsidR="00AE04DB" w:rsidRPr="00AE04DB">
        <w:rPr>
          <w:rFonts w:eastAsia="Times New Roman" w:cs="Calibri"/>
          <w:b/>
          <w:bCs/>
          <w:kern w:val="0"/>
          <w:lang w:eastAsia="fr-FR"/>
        </w:rPr>
        <w:t>13 882</w:t>
      </w:r>
      <w:r w:rsidR="00AE04DB">
        <w:rPr>
          <w:rFonts w:eastAsia="Times New Roman" w:cs="Calibri"/>
          <w:b/>
          <w:bCs/>
          <w:kern w:val="0"/>
          <w:lang w:eastAsia="fr-FR"/>
        </w:rPr>
        <w:t> </w:t>
      </w:r>
      <w:r w:rsidR="00AE04DB" w:rsidRPr="00AE04DB">
        <w:rPr>
          <w:rFonts w:eastAsia="Times New Roman" w:cs="Calibri"/>
          <w:b/>
          <w:bCs/>
          <w:kern w:val="0"/>
          <w:lang w:eastAsia="fr-FR"/>
        </w:rPr>
        <w:t>500</w:t>
      </w:r>
      <w:r w:rsidR="00AE04DB">
        <w:rPr>
          <w:rFonts w:eastAsia="Times New Roman" w:cs="Calibri"/>
          <w:b/>
          <w:bCs/>
          <w:kern w:val="0"/>
          <w:lang w:eastAsia="fr-FR"/>
        </w:rPr>
        <w:t xml:space="preserve"> </w:t>
      </w:r>
      <w:r w:rsidR="00CA5A97" w:rsidRPr="00AE04DB">
        <w:rPr>
          <w:rFonts w:eastAsia="Times New Roman" w:cs="Calibri"/>
          <w:b/>
          <w:bCs/>
          <w:kern w:val="0"/>
          <w:lang w:eastAsia="fr-FR"/>
        </w:rPr>
        <w:t>FCFA</w:t>
      </w:r>
    </w:p>
    <w:p w14:paraId="006ADA97" w14:textId="77777777" w:rsidR="00855833" w:rsidRDefault="00855833">
      <w:pPr>
        <w:pStyle w:val="Standard"/>
        <w:spacing w:before="28" w:after="28" w:line="360" w:lineRule="auto"/>
        <w:jc w:val="both"/>
        <w:rPr>
          <w:rFonts w:ascii="Times New Roman" w:eastAsia="Times New Roman" w:hAnsi="Times New Roman" w:cs="Times New Roman"/>
          <w:b/>
          <w:bCs/>
          <w:sz w:val="24"/>
          <w:szCs w:val="24"/>
          <w:lang w:eastAsia="fr-FR"/>
        </w:rPr>
      </w:pPr>
    </w:p>
    <w:p w14:paraId="1E507566" w14:textId="77777777" w:rsidR="00855833" w:rsidRDefault="00000000">
      <w:pPr>
        <w:pStyle w:val="Standard"/>
        <w:spacing w:before="28" w:after="28" w:line="360" w:lineRule="auto"/>
        <w:jc w:val="both"/>
      </w:pPr>
      <w:r>
        <w:rPr>
          <w:rFonts w:ascii="Times New Roman" w:eastAsia="Times New Roman" w:hAnsi="Times New Roman" w:cs="Times New Roman"/>
          <w:b/>
          <w:bCs/>
          <w:sz w:val="24"/>
          <w:szCs w:val="24"/>
          <w:lang w:eastAsia="fr-FR"/>
        </w:rPr>
        <w:t>Photos</w:t>
      </w:r>
    </w:p>
    <w:p w14:paraId="0FB499C8" w14:textId="45D50276" w:rsidR="00855833" w:rsidRDefault="00000000">
      <w:pPr>
        <w:pStyle w:val="Commentaire"/>
        <w:spacing w:line="360" w:lineRule="auto"/>
        <w:rPr>
          <w:rFonts w:ascii="Times New Roman" w:hAnsi="Times New Roman" w:cs="Times New Roman"/>
          <w:sz w:val="24"/>
          <w:szCs w:val="24"/>
        </w:rPr>
      </w:pPr>
      <w:r>
        <w:rPr>
          <w:rFonts w:ascii="Times New Roman" w:hAnsi="Times New Roman" w:cs="Times New Roman"/>
          <w:sz w:val="24"/>
          <w:szCs w:val="24"/>
        </w:rPr>
        <w:t xml:space="preserve">Photos de bénéficiaires dans le besoin prises le 17 juillet au niveau du </w:t>
      </w:r>
      <w:r w:rsidR="00CA5A97">
        <w:rPr>
          <w:rFonts w:ascii="Times New Roman" w:hAnsi="Times New Roman" w:cs="Times New Roman"/>
          <w:sz w:val="24"/>
          <w:szCs w:val="24"/>
        </w:rPr>
        <w:t>secteur 1 de Ouahigouya</w:t>
      </w:r>
      <w:r>
        <w:rPr>
          <w:rFonts w:ascii="Times New Roman" w:hAnsi="Times New Roman" w:cs="Times New Roman"/>
          <w:sz w:val="24"/>
          <w:szCs w:val="24"/>
        </w:rPr>
        <w:t xml:space="preserve"> lors de notre évaluation préliminaire.</w:t>
      </w:r>
    </w:p>
    <w:p w14:paraId="1E7C56D3" w14:textId="77777777" w:rsidR="00855833" w:rsidRDefault="00000000">
      <w:pPr>
        <w:pStyle w:val="Standard"/>
        <w:spacing w:before="28" w:after="28" w:line="360" w:lineRule="auto"/>
        <w:jc w:val="both"/>
      </w:pPr>
      <w:r>
        <w:rPr>
          <w:noProof/>
        </w:rPr>
        <w:lastRenderedPageBreak/>
        <w:drawing>
          <wp:inline distT="0" distB="0" distL="0" distR="0" wp14:anchorId="55D6E4F9" wp14:editId="301B154D">
            <wp:extent cx="2894396" cy="3633478"/>
            <wp:effectExtent l="0" t="0" r="1204" b="5072"/>
            <wp:docPr id="77841229" name="Image 1784059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94396" cy="3633478"/>
                    </a:xfrm>
                    <a:prstGeom prst="rect">
                      <a:avLst/>
                    </a:prstGeom>
                    <a:noFill/>
                    <a:ln>
                      <a:noFill/>
                      <a:prstDash/>
                    </a:ln>
                  </pic:spPr>
                </pic:pic>
              </a:graphicData>
            </a:graphic>
          </wp:inline>
        </w:drawing>
      </w:r>
      <w:r>
        <w:rPr>
          <w:noProof/>
        </w:rPr>
        <w:drawing>
          <wp:inline distT="0" distB="0" distL="0" distR="0" wp14:anchorId="1A0CF395" wp14:editId="7DE94EFA">
            <wp:extent cx="2790721" cy="3674159"/>
            <wp:effectExtent l="0" t="0" r="0" b="2491"/>
            <wp:docPr id="70943611" name="Image 1264940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790721" cy="3674159"/>
                    </a:xfrm>
                    <a:prstGeom prst="rect">
                      <a:avLst/>
                    </a:prstGeom>
                    <a:noFill/>
                    <a:ln>
                      <a:noFill/>
                      <a:prstDash/>
                    </a:ln>
                  </pic:spPr>
                </pic:pic>
              </a:graphicData>
            </a:graphic>
          </wp:inline>
        </w:drawing>
      </w:r>
      <w:r>
        <w:rPr>
          <w:noProof/>
        </w:rPr>
        <w:drawing>
          <wp:inline distT="0" distB="0" distL="0" distR="0" wp14:anchorId="7A87C155" wp14:editId="4510C51A">
            <wp:extent cx="2705042" cy="3140634"/>
            <wp:effectExtent l="0" t="0" r="58" b="2616"/>
            <wp:docPr id="872486799" name="Image 956465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705042" cy="3140634"/>
                    </a:xfrm>
                    <a:prstGeom prst="rect">
                      <a:avLst/>
                    </a:prstGeom>
                    <a:noFill/>
                    <a:ln>
                      <a:noFill/>
                      <a:prstDash/>
                    </a:ln>
                  </pic:spPr>
                </pic:pic>
              </a:graphicData>
            </a:graphic>
          </wp:inline>
        </w:drawing>
      </w:r>
      <w:r>
        <w:rPr>
          <w:noProof/>
        </w:rPr>
        <w:drawing>
          <wp:inline distT="0" distB="0" distL="0" distR="0" wp14:anchorId="2F664D97" wp14:editId="02BB56DA">
            <wp:extent cx="2505236" cy="2196361"/>
            <wp:effectExtent l="0" t="0" r="9364" b="0"/>
            <wp:docPr id="349003352" name="Image 1512826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05236" cy="2196361"/>
                    </a:xfrm>
                    <a:prstGeom prst="rect">
                      <a:avLst/>
                    </a:prstGeom>
                    <a:noFill/>
                    <a:ln>
                      <a:noFill/>
                      <a:prstDash/>
                    </a:ln>
                  </pic:spPr>
                </pic:pic>
              </a:graphicData>
            </a:graphic>
          </wp:inline>
        </w:drawing>
      </w:r>
      <w:r>
        <w:rPr>
          <w:noProof/>
        </w:rPr>
        <w:lastRenderedPageBreak/>
        <mc:AlternateContent>
          <mc:Choice Requires="wps">
            <w:drawing>
              <wp:anchor distT="0" distB="0" distL="114300" distR="114300" simplePos="0" relativeHeight="251662336" behindDoc="0" locked="0" layoutInCell="1" allowOverlap="1" wp14:anchorId="67FF9720" wp14:editId="53558DBA">
                <wp:simplePos x="0" y="0"/>
                <wp:positionH relativeFrom="column">
                  <wp:posOffset>-519434</wp:posOffset>
                </wp:positionH>
                <wp:positionV relativeFrom="paragraph">
                  <wp:posOffset>9379586</wp:posOffset>
                </wp:positionV>
                <wp:extent cx="6756401" cy="630"/>
                <wp:effectExtent l="0" t="0" r="0" b="0"/>
                <wp:wrapNone/>
                <wp:docPr id="2113594996" name="Zone de texte 1"/>
                <wp:cNvGraphicFramePr/>
                <a:graphic xmlns:a="http://schemas.openxmlformats.org/drawingml/2006/main">
                  <a:graphicData uri="http://schemas.microsoft.com/office/word/2010/wordprocessingShape">
                    <wps:wsp>
                      <wps:cNvSpPr txBox="1"/>
                      <wps:spPr>
                        <a:xfrm>
                          <a:off x="0" y="0"/>
                          <a:ext cx="6756401" cy="630"/>
                        </a:xfrm>
                        <a:prstGeom prst="rect">
                          <a:avLst/>
                        </a:prstGeom>
                        <a:solidFill>
                          <a:srgbClr val="FFFFFF"/>
                        </a:solidFill>
                        <a:ln>
                          <a:noFill/>
                          <a:prstDash/>
                        </a:ln>
                      </wps:spPr>
                      <wps:txbx>
                        <w:txbxContent>
                          <w:p w14:paraId="60BA958B" w14:textId="77777777" w:rsidR="00855833" w:rsidRDefault="00000000">
                            <w:pPr>
                              <w:pStyle w:val="Lgende"/>
                            </w:pPr>
                            <w:r>
                              <w:rPr>
                                <w:b/>
                                <w:bCs/>
                              </w:rPr>
                              <w:t>Figure 1 site et Zones d'accueils des PDI à Ouahigouya</w:t>
                            </w:r>
                          </w:p>
                        </w:txbxContent>
                      </wps:txbx>
                      <wps:bodyPr vert="horz" wrap="square" lIns="0" tIns="0" rIns="0" bIns="0" anchor="t" anchorCtr="0" compatLnSpc="1">
                        <a:spAutoFit/>
                      </wps:bodyPr>
                    </wps:wsp>
                  </a:graphicData>
                </a:graphic>
              </wp:anchor>
            </w:drawing>
          </mc:Choice>
          <mc:Fallback>
            <w:pict>
              <v:shapetype w14:anchorId="67FF9720" id="_x0000_t202" coordsize="21600,21600" o:spt="202" path="m,l,21600r21600,l21600,xe">
                <v:stroke joinstyle="miter"/>
                <v:path gradientshapeok="t" o:connecttype="rect"/>
              </v:shapetype>
              <v:shape id="Zone de texte 1" o:spid="_x0000_s1026" type="#_x0000_t202" style="position:absolute;left:0;text-align:left;margin-left:-40.9pt;margin-top:738.55pt;width:53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" stroked="f">
                <v:textbox style="mso-fit-shape-to-text:t" inset="0,0,0,0">
                  <w:txbxContent>
                    <w:p w14:paraId="60BA958B" w14:textId="77777777" w:rsidR="00855833" w:rsidRDefault="00000000">
                      <w:pPr>
                        <w:pStyle w:val="Lgende"/>
                      </w:pPr>
                      <w:r>
                        <w:rPr>
                          <w:b/>
                          <w:bCs/>
                        </w:rPr>
                        <w:t>Figure 1 site et Zones d'accueils des PDI à Ouahigouya</w:t>
                      </w:r>
                    </w:p>
                  </w:txbxContent>
                </v:textbox>
              </v:shape>
            </w:pict>
          </mc:Fallback>
        </mc:AlternateContent>
      </w:r>
      <w:r>
        <w:rPr>
          <w:noProof/>
        </w:rPr>
        <w:drawing>
          <wp:anchor distT="0" distB="0" distL="114300" distR="114300" simplePos="0" relativeHeight="251660288" behindDoc="0" locked="0" layoutInCell="1" allowOverlap="1" wp14:anchorId="142B0705" wp14:editId="51B8F440">
            <wp:simplePos x="0" y="0"/>
            <wp:positionH relativeFrom="column">
              <wp:posOffset>-519434</wp:posOffset>
            </wp:positionH>
            <wp:positionV relativeFrom="paragraph">
              <wp:posOffset>4550411</wp:posOffset>
            </wp:positionV>
            <wp:extent cx="6757031" cy="4772025"/>
            <wp:effectExtent l="0" t="0" r="5719" b="9525"/>
            <wp:wrapNone/>
            <wp:docPr id="494441971" name="Picture 837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57031" cy="4772025"/>
                    </a:xfrm>
                    <a:prstGeom prst="rect">
                      <a:avLst/>
                    </a:prstGeom>
                    <a:noFill/>
                    <a:ln>
                      <a:noFill/>
                      <a:prstDash/>
                    </a:ln>
                  </pic:spPr>
                </pic:pic>
              </a:graphicData>
            </a:graphic>
          </wp:anchor>
        </w:drawing>
      </w:r>
      <w:r>
        <w:rPr>
          <w:noProof/>
        </w:rPr>
        <w:drawing>
          <wp:inline distT="0" distB="0" distL="0" distR="0" wp14:anchorId="3F7F263F" wp14:editId="0BEB276A">
            <wp:extent cx="5857920" cy="4393079"/>
            <wp:effectExtent l="0" t="0" r="9480" b="7471"/>
            <wp:docPr id="494611225" name="Image 644032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857920" cy="4393079"/>
                    </a:xfrm>
                    <a:prstGeom prst="rect">
                      <a:avLst/>
                    </a:prstGeom>
                    <a:noFill/>
                    <a:ln>
                      <a:noFill/>
                      <a:prstDash/>
                    </a:ln>
                  </pic:spPr>
                </pic:pic>
              </a:graphicData>
            </a:graphic>
          </wp:inline>
        </w:drawing>
      </w:r>
    </w:p>
    <w:sectPr w:rsidR="00855833">
      <w:pgSz w:w="11906" w:h="16838"/>
      <w:pgMar w:top="709"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37977" w14:textId="77777777" w:rsidR="005211E5" w:rsidRDefault="005211E5">
      <w:pPr>
        <w:spacing w:after="0" w:line="240" w:lineRule="auto"/>
      </w:pPr>
      <w:r>
        <w:separator/>
      </w:r>
    </w:p>
  </w:endnote>
  <w:endnote w:type="continuationSeparator" w:id="0">
    <w:p w14:paraId="737428D1" w14:textId="77777777" w:rsidR="005211E5" w:rsidRDefault="0052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52BB9" w14:textId="77777777" w:rsidR="005211E5" w:rsidRDefault="005211E5">
      <w:pPr>
        <w:spacing w:after="0" w:line="240" w:lineRule="auto"/>
      </w:pPr>
      <w:r>
        <w:rPr>
          <w:color w:val="000000"/>
        </w:rPr>
        <w:separator/>
      </w:r>
    </w:p>
  </w:footnote>
  <w:footnote w:type="continuationSeparator" w:id="0">
    <w:p w14:paraId="140C6FEC" w14:textId="77777777" w:rsidR="005211E5" w:rsidRDefault="005211E5">
      <w:pPr>
        <w:spacing w:after="0" w:line="240" w:lineRule="auto"/>
      </w:pPr>
      <w:r>
        <w:continuationSeparator/>
      </w:r>
    </w:p>
  </w:footnote>
  <w:footnote w:id="1">
    <w:p w14:paraId="31C7D873" w14:textId="77777777" w:rsidR="00855833" w:rsidRDefault="00000000">
      <w:pPr>
        <w:pStyle w:val="Notedebasdepage"/>
      </w:pPr>
      <w:r>
        <w:rPr>
          <w:rStyle w:val="Appelnotedebasdep"/>
        </w:rPr>
        <w:footnoteRef/>
      </w:r>
      <w:r>
        <w:t>Statistique du Ministère de la solidarité, de l’Action humanitaire, de la Réconciliation nationale, du Genre et de la Famille : Enregistrement des personnes déplacées internes, situation à la date de 31 mars 2023</w:t>
      </w:r>
    </w:p>
    <w:p w14:paraId="5AC78898" w14:textId="77777777" w:rsidR="00855833" w:rsidRDefault="00855833">
      <w:pPr>
        <w:pStyle w:val="Footnote"/>
      </w:pPr>
    </w:p>
  </w:footnote>
  <w:footnote w:id="2">
    <w:p w14:paraId="33D020BC" w14:textId="77777777" w:rsidR="00855833" w:rsidRDefault="00000000">
      <w:pPr>
        <w:pStyle w:val="Notedebasdepage"/>
      </w:pPr>
      <w:r>
        <w:rPr>
          <w:rStyle w:val="Appelnotedebasdep"/>
        </w:rPr>
        <w:footnoteRef/>
      </w:r>
      <w:r>
        <w:t>Rapport statistique mensuel de données de l’Education en situation d’urgence du 28 février 2023</w:t>
      </w:r>
    </w:p>
    <w:p w14:paraId="5284AD41" w14:textId="77777777" w:rsidR="00855833" w:rsidRDefault="00855833">
      <w:pPr>
        <w:pStyle w:val="Footnote"/>
      </w:pPr>
    </w:p>
  </w:footnote>
  <w:footnote w:id="3">
    <w:p w14:paraId="46F7721A" w14:textId="77777777" w:rsidR="00855833" w:rsidRDefault="00000000">
      <w:pPr>
        <w:pStyle w:val="Notedebasdepage"/>
      </w:pPr>
      <w:r>
        <w:rPr>
          <w:rStyle w:val="Appelnotedebasdep"/>
        </w:rPr>
        <w:footnoteRef/>
      </w:r>
      <w:r>
        <w:t xml:space="preserve"> Données cluster santé et cluster nutrition de juillet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EDB"/>
    <w:multiLevelType w:val="multilevel"/>
    <w:tmpl w:val="DC22C18A"/>
    <w:styleLink w:val="WWNum2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 w15:restartNumberingAfterBreak="0">
    <w:nsid w:val="07D05B45"/>
    <w:multiLevelType w:val="multilevel"/>
    <w:tmpl w:val="75C8FACA"/>
    <w:styleLink w:val="WWNum3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1.%2.%3."/>
      <w:lvlJc w:val="right"/>
      <w:pPr>
        <w:ind w:left="2510" w:hanging="180"/>
      </w:pPr>
    </w:lvl>
    <w:lvl w:ilvl="3">
      <w:start w:val="1"/>
      <w:numFmt w:val="decimal"/>
      <w:lvlText w:val="%1.%2.%3.%4."/>
      <w:lvlJc w:val="left"/>
      <w:pPr>
        <w:ind w:left="3230" w:hanging="360"/>
      </w:pPr>
    </w:lvl>
    <w:lvl w:ilvl="4">
      <w:start w:val="1"/>
      <w:numFmt w:val="lowerLetter"/>
      <w:lvlText w:val="%1.%2.%3.%4.%5."/>
      <w:lvlJc w:val="left"/>
      <w:pPr>
        <w:ind w:left="3950" w:hanging="360"/>
      </w:pPr>
    </w:lvl>
    <w:lvl w:ilvl="5">
      <w:start w:val="1"/>
      <w:numFmt w:val="lowerRoman"/>
      <w:lvlText w:val="%1.%2.%3.%4.%5.%6."/>
      <w:lvlJc w:val="right"/>
      <w:pPr>
        <w:ind w:left="4670" w:hanging="180"/>
      </w:pPr>
    </w:lvl>
    <w:lvl w:ilvl="6">
      <w:start w:val="1"/>
      <w:numFmt w:val="decimal"/>
      <w:lvlText w:val="%1.%2.%3.%4.%5.%6.%7."/>
      <w:lvlJc w:val="left"/>
      <w:pPr>
        <w:ind w:left="5390" w:hanging="360"/>
      </w:pPr>
    </w:lvl>
    <w:lvl w:ilvl="7">
      <w:start w:val="1"/>
      <w:numFmt w:val="lowerLetter"/>
      <w:lvlText w:val="%1.%2.%3.%4.%5.%6.%7.%8."/>
      <w:lvlJc w:val="left"/>
      <w:pPr>
        <w:ind w:left="6110" w:hanging="360"/>
      </w:pPr>
    </w:lvl>
    <w:lvl w:ilvl="8">
      <w:start w:val="1"/>
      <w:numFmt w:val="lowerRoman"/>
      <w:lvlText w:val="%1.%2.%3.%4.%5.%6.%7.%8.%9."/>
      <w:lvlJc w:val="right"/>
      <w:pPr>
        <w:ind w:left="6830" w:hanging="180"/>
      </w:pPr>
    </w:lvl>
  </w:abstractNum>
  <w:abstractNum w:abstractNumId="2" w15:restartNumberingAfterBreak="0">
    <w:nsid w:val="12DA6215"/>
    <w:multiLevelType w:val="multilevel"/>
    <w:tmpl w:val="145689F6"/>
    <w:styleLink w:val="WWNum2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16D33F7D"/>
    <w:multiLevelType w:val="multilevel"/>
    <w:tmpl w:val="D2F6DD7A"/>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179B3DB6"/>
    <w:multiLevelType w:val="multilevel"/>
    <w:tmpl w:val="708E5AAA"/>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17D625AC"/>
    <w:multiLevelType w:val="multilevel"/>
    <w:tmpl w:val="E21CFD20"/>
    <w:lvl w:ilvl="0">
      <w:numFmt w:val="bullet"/>
      <w:lvlText w:val="•"/>
      <w:lvlJc w:val="left"/>
      <w:pPr>
        <w:ind w:left="283"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1">
      <w:numFmt w:val="bullet"/>
      <w:lvlText w:val="o"/>
      <w:lvlJc w:val="left"/>
      <w:pPr>
        <w:ind w:left="110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2">
      <w:numFmt w:val="bullet"/>
      <w:lvlText w:val="▪"/>
      <w:lvlJc w:val="left"/>
      <w:pPr>
        <w:ind w:left="182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3">
      <w:numFmt w:val="bullet"/>
      <w:lvlText w:val="•"/>
      <w:lvlJc w:val="left"/>
      <w:pPr>
        <w:ind w:left="254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4">
      <w:numFmt w:val="bullet"/>
      <w:lvlText w:val="o"/>
      <w:lvlJc w:val="left"/>
      <w:pPr>
        <w:ind w:left="326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5">
      <w:numFmt w:val="bullet"/>
      <w:lvlText w:val="▪"/>
      <w:lvlJc w:val="left"/>
      <w:pPr>
        <w:ind w:left="398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6">
      <w:numFmt w:val="bullet"/>
      <w:lvlText w:val="•"/>
      <w:lvlJc w:val="left"/>
      <w:pPr>
        <w:ind w:left="470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7">
      <w:numFmt w:val="bullet"/>
      <w:lvlText w:val="o"/>
      <w:lvlJc w:val="left"/>
      <w:pPr>
        <w:ind w:left="542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lvl w:ilvl="8">
      <w:numFmt w:val="bullet"/>
      <w:lvlText w:val="▪"/>
      <w:lvlJc w:val="left"/>
      <w:pPr>
        <w:ind w:left="6142" w:firstLine="0"/>
      </w:pPr>
      <w:rPr>
        <w:rFonts w:ascii="Arial" w:eastAsia="Arial" w:hAnsi="Arial" w:cs="Arial"/>
        <w:b w:val="0"/>
        <w:i w:val="0"/>
        <w:strike w:val="0"/>
        <w:dstrike w:val="0"/>
        <w:color w:val="1B1464"/>
        <w:position w:val="0"/>
        <w:sz w:val="20"/>
        <w:szCs w:val="20"/>
        <w:u w:val="none" w:color="000000"/>
        <w:shd w:val="clear" w:color="auto" w:fill="auto"/>
        <w:vertAlign w:val="baseline"/>
      </w:rPr>
    </w:lvl>
  </w:abstractNum>
  <w:abstractNum w:abstractNumId="6" w15:restartNumberingAfterBreak="0">
    <w:nsid w:val="1AA200E6"/>
    <w:multiLevelType w:val="multilevel"/>
    <w:tmpl w:val="50F05B24"/>
    <w:styleLink w:val="WWNum2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1BCE6EF8"/>
    <w:multiLevelType w:val="multilevel"/>
    <w:tmpl w:val="01B8428E"/>
    <w:styleLink w:val="WWNum34"/>
    <w:lvl w:ilvl="0">
      <w:start w:val="1"/>
      <w:numFmt w:val="decimal"/>
      <w:lvlText w:val="%1."/>
      <w:lvlJc w:val="left"/>
      <w:pPr>
        <w:ind w:left="720" w:hanging="360"/>
      </w:pPr>
    </w:lvl>
    <w:lvl w:ilvl="1">
      <w:numFmt w:val="bullet"/>
      <w:lvlText w:val="-"/>
      <w:lvlJc w:val="left"/>
      <w:pPr>
        <w:ind w:left="720" w:hanging="360"/>
      </w:pPr>
      <w:rPr>
        <w:rFonts w:ascii="Times New Roman" w:eastAsia="Calibri" w:hAnsi="Times New Roman" w:cs="Times New Roman"/>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 w15:restartNumberingAfterBreak="0">
    <w:nsid w:val="241733E7"/>
    <w:multiLevelType w:val="multilevel"/>
    <w:tmpl w:val="A23EBAC4"/>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276335B0"/>
    <w:multiLevelType w:val="multilevel"/>
    <w:tmpl w:val="BF8ABB34"/>
    <w:styleLink w:val="WWNum2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2D8D3F57"/>
    <w:multiLevelType w:val="multilevel"/>
    <w:tmpl w:val="44EC8DE6"/>
    <w:styleLink w:val="WWNum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2DDA51FD"/>
    <w:multiLevelType w:val="multilevel"/>
    <w:tmpl w:val="24EA6F8E"/>
    <w:styleLink w:val="WWNum33"/>
    <w:lvl w:ilvl="0">
      <w:start w:val="1"/>
      <w:numFmt w:val="decimal"/>
      <w:lvlText w:val="%1."/>
      <w:lvlJc w:val="left"/>
      <w:pPr>
        <w:ind w:left="720" w:hanging="360"/>
      </w:pPr>
    </w:lvl>
    <w:lvl w:ilvl="1">
      <w:numFmt w:val="bullet"/>
      <w:lvlText w:val="-"/>
      <w:lvlJc w:val="left"/>
      <w:pPr>
        <w:ind w:left="720" w:hanging="360"/>
      </w:pPr>
      <w:rPr>
        <w:rFonts w:ascii="Times New Roman" w:eastAsia="Calibri" w:hAnsi="Times New Roman" w:cs="Times New Roman"/>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32645D62"/>
    <w:multiLevelType w:val="multilevel"/>
    <w:tmpl w:val="6A42EE40"/>
    <w:styleLink w:val="WWNum2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33F461CF"/>
    <w:multiLevelType w:val="multilevel"/>
    <w:tmpl w:val="00980380"/>
    <w:styleLink w:val="WWNum19"/>
    <w:lvl w:ilvl="0">
      <w:start w:val="7"/>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1.%2.%3."/>
      <w:lvlJc w:val="right"/>
      <w:pPr>
        <w:ind w:left="1941" w:hanging="180"/>
      </w:pPr>
    </w:lvl>
    <w:lvl w:ilvl="3">
      <w:start w:val="1"/>
      <w:numFmt w:val="decimal"/>
      <w:lvlText w:val="%1.%2.%3.%4."/>
      <w:lvlJc w:val="left"/>
      <w:pPr>
        <w:ind w:left="2661" w:hanging="360"/>
      </w:pPr>
    </w:lvl>
    <w:lvl w:ilvl="4">
      <w:start w:val="1"/>
      <w:numFmt w:val="lowerLetter"/>
      <w:lvlText w:val="%1.%2.%3.%4.%5."/>
      <w:lvlJc w:val="left"/>
      <w:pPr>
        <w:ind w:left="3381" w:hanging="360"/>
      </w:pPr>
    </w:lvl>
    <w:lvl w:ilvl="5">
      <w:start w:val="1"/>
      <w:numFmt w:val="lowerRoman"/>
      <w:lvlText w:val="%1.%2.%3.%4.%5.%6."/>
      <w:lvlJc w:val="right"/>
      <w:pPr>
        <w:ind w:left="4101" w:hanging="180"/>
      </w:pPr>
    </w:lvl>
    <w:lvl w:ilvl="6">
      <w:start w:val="1"/>
      <w:numFmt w:val="decimal"/>
      <w:lvlText w:val="%1.%2.%3.%4.%5.%6.%7."/>
      <w:lvlJc w:val="left"/>
      <w:pPr>
        <w:ind w:left="4821" w:hanging="360"/>
      </w:pPr>
    </w:lvl>
    <w:lvl w:ilvl="7">
      <w:start w:val="1"/>
      <w:numFmt w:val="lowerLetter"/>
      <w:lvlText w:val="%1.%2.%3.%4.%5.%6.%7.%8."/>
      <w:lvlJc w:val="left"/>
      <w:pPr>
        <w:ind w:left="5541" w:hanging="360"/>
      </w:pPr>
    </w:lvl>
    <w:lvl w:ilvl="8">
      <w:start w:val="1"/>
      <w:numFmt w:val="lowerRoman"/>
      <w:lvlText w:val="%1.%2.%3.%4.%5.%6.%7.%8.%9."/>
      <w:lvlJc w:val="right"/>
      <w:pPr>
        <w:ind w:left="6261" w:hanging="180"/>
      </w:pPr>
    </w:lvl>
  </w:abstractNum>
  <w:abstractNum w:abstractNumId="14" w15:restartNumberingAfterBreak="0">
    <w:nsid w:val="3912168A"/>
    <w:multiLevelType w:val="multilevel"/>
    <w:tmpl w:val="B1E089EC"/>
    <w:styleLink w:val="WWNum22"/>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5" w15:restartNumberingAfterBreak="0">
    <w:nsid w:val="39FB7F04"/>
    <w:multiLevelType w:val="multilevel"/>
    <w:tmpl w:val="0A0A97BC"/>
    <w:styleLink w:val="WWNum30"/>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1.%2.%3."/>
      <w:lvlJc w:val="right"/>
      <w:pPr>
        <w:ind w:left="3240" w:hanging="180"/>
      </w:pPr>
    </w:lvl>
    <w:lvl w:ilvl="3">
      <w:start w:val="1"/>
      <w:numFmt w:val="decimal"/>
      <w:lvlText w:val="%1.%2.%3.%4."/>
      <w:lvlJc w:val="left"/>
      <w:pPr>
        <w:ind w:left="3960" w:hanging="360"/>
      </w:pPr>
    </w:lvl>
    <w:lvl w:ilvl="4">
      <w:start w:val="1"/>
      <w:numFmt w:val="lowerLetter"/>
      <w:lvlText w:val="%1.%2.%3.%4.%5."/>
      <w:lvlJc w:val="left"/>
      <w:pPr>
        <w:ind w:left="4680" w:hanging="360"/>
      </w:pPr>
    </w:lvl>
    <w:lvl w:ilvl="5">
      <w:start w:val="1"/>
      <w:numFmt w:val="lowerRoman"/>
      <w:lvlText w:val="%1.%2.%3.%4.%5.%6."/>
      <w:lvlJc w:val="right"/>
      <w:pPr>
        <w:ind w:left="5400" w:hanging="180"/>
      </w:pPr>
    </w:lvl>
    <w:lvl w:ilvl="6">
      <w:start w:val="1"/>
      <w:numFmt w:val="decimal"/>
      <w:lvlText w:val="%1.%2.%3.%4.%5.%6.%7."/>
      <w:lvlJc w:val="left"/>
      <w:pPr>
        <w:ind w:left="6120" w:hanging="360"/>
      </w:pPr>
    </w:lvl>
    <w:lvl w:ilvl="7">
      <w:start w:val="1"/>
      <w:numFmt w:val="lowerLetter"/>
      <w:lvlText w:val="%1.%2.%3.%4.%5.%6.%7.%8."/>
      <w:lvlJc w:val="left"/>
      <w:pPr>
        <w:ind w:left="6840" w:hanging="360"/>
      </w:pPr>
    </w:lvl>
    <w:lvl w:ilvl="8">
      <w:start w:val="1"/>
      <w:numFmt w:val="lowerRoman"/>
      <w:lvlText w:val="%1.%2.%3.%4.%5.%6.%7.%8.%9."/>
      <w:lvlJc w:val="right"/>
      <w:pPr>
        <w:ind w:left="7560" w:hanging="180"/>
      </w:pPr>
    </w:lvl>
  </w:abstractNum>
  <w:abstractNum w:abstractNumId="16" w15:restartNumberingAfterBreak="0">
    <w:nsid w:val="3C4E4B6B"/>
    <w:multiLevelType w:val="multilevel"/>
    <w:tmpl w:val="01D24EFA"/>
    <w:styleLink w:val="WWNum16"/>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3C7233BB"/>
    <w:multiLevelType w:val="multilevel"/>
    <w:tmpl w:val="79704434"/>
    <w:styleLink w:val="WWNum21"/>
    <w:lvl w:ilvl="0">
      <w:numFmt w:val="bullet"/>
      <w:lvlText w:val=""/>
      <w:lvlJc w:val="left"/>
      <w:pPr>
        <w:ind w:left="360" w:hanging="360"/>
      </w:pPr>
      <w:rPr>
        <w:rFonts w:ascii="Symbol" w:hAnsi="Symbol"/>
      </w:rPr>
    </w:lvl>
    <w:lvl w:ilvl="1">
      <w:numFmt w:val="bullet"/>
      <w:lvlText w:val="o"/>
      <w:lvlJc w:val="left"/>
      <w:pPr>
        <w:ind w:left="85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45D70E67"/>
    <w:multiLevelType w:val="multilevel"/>
    <w:tmpl w:val="95DCA094"/>
    <w:styleLink w:val="WW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4BFA0A6B"/>
    <w:multiLevelType w:val="multilevel"/>
    <w:tmpl w:val="C680AD26"/>
    <w:styleLink w:val="WWNum1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4C8C4F35"/>
    <w:multiLevelType w:val="multilevel"/>
    <w:tmpl w:val="BFA2613A"/>
    <w:styleLink w:val="WWNum20"/>
    <w:lvl w:ilvl="0">
      <w:numFmt w:val="bullet"/>
      <w:lvlText w:val="-"/>
      <w:lvlJc w:val="left"/>
      <w:pPr>
        <w:ind w:left="360" w:hanging="360"/>
      </w:pPr>
      <w:rPr>
        <w:rFonts w:ascii="Times New Roman" w:eastAsia="Calibri"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32E454D"/>
    <w:multiLevelType w:val="multilevel"/>
    <w:tmpl w:val="D8DE4F74"/>
    <w:styleLink w:val="WWNum13"/>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15:restartNumberingAfterBreak="0">
    <w:nsid w:val="55EB5FDE"/>
    <w:multiLevelType w:val="multilevel"/>
    <w:tmpl w:val="32042CEE"/>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591C3FC3"/>
    <w:multiLevelType w:val="multilevel"/>
    <w:tmpl w:val="96363D02"/>
    <w:styleLink w:val="WWNum29"/>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ED5523F"/>
    <w:multiLevelType w:val="multilevel"/>
    <w:tmpl w:val="1B5261B2"/>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64C223F2"/>
    <w:multiLevelType w:val="multilevel"/>
    <w:tmpl w:val="5D0AA61C"/>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64E31EAA"/>
    <w:multiLevelType w:val="multilevel"/>
    <w:tmpl w:val="505E80D8"/>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64EF0374"/>
    <w:multiLevelType w:val="multilevel"/>
    <w:tmpl w:val="57D86C42"/>
    <w:styleLink w:val="WWNum14"/>
    <w:lvl w:ilvl="0">
      <w:start w:val="1"/>
      <w:numFmt w:val="decimal"/>
      <w:lvlText w:val="%1."/>
      <w:lvlJc w:val="left"/>
      <w:pPr>
        <w:ind w:left="720" w:hanging="360"/>
      </w:pPr>
    </w:lvl>
    <w:lvl w:ilvl="1">
      <w:numFmt w:val="bullet"/>
      <w:lvlText w:val="o"/>
      <w:lvlJc w:val="left"/>
      <w:pPr>
        <w:ind w:left="501" w:hanging="360"/>
      </w:pPr>
      <w:rPr>
        <w:rFonts w:ascii="Courier New" w:hAnsi="Courier New"/>
        <w:sz w:val="2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8" w15:restartNumberingAfterBreak="0">
    <w:nsid w:val="67057E99"/>
    <w:multiLevelType w:val="multilevel"/>
    <w:tmpl w:val="271850B0"/>
    <w:styleLink w:val="WWNum1"/>
    <w:lvl w:ilvl="0">
      <w:start w:val="1"/>
      <w:numFmt w:val="upperRoman"/>
      <w:lvlText w:val="%1."/>
      <w:lvlJc w:val="left"/>
      <w:pPr>
        <w:ind w:left="143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69360C38"/>
    <w:multiLevelType w:val="multilevel"/>
    <w:tmpl w:val="FD2AC78A"/>
    <w:styleLink w:val="WWNum31"/>
    <w:lvl w:ilvl="0">
      <w:start w:val="30"/>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699725A4"/>
    <w:multiLevelType w:val="multilevel"/>
    <w:tmpl w:val="9B580F6C"/>
    <w:styleLink w:val="WWNum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6AE52A74"/>
    <w:multiLevelType w:val="multilevel"/>
    <w:tmpl w:val="C7049FD6"/>
    <w:styleLink w:val="WWNum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74A76952"/>
    <w:multiLevelType w:val="multilevel"/>
    <w:tmpl w:val="8BE8DE12"/>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7A8E5CAA"/>
    <w:multiLevelType w:val="multilevel"/>
    <w:tmpl w:val="4D98254E"/>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7CA46636"/>
    <w:multiLevelType w:val="multilevel"/>
    <w:tmpl w:val="FD147690"/>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730227313">
    <w:abstractNumId w:val="28"/>
  </w:num>
  <w:num w:numId="2" w16cid:durableId="1514150879">
    <w:abstractNumId w:val="4"/>
  </w:num>
  <w:num w:numId="3" w16cid:durableId="343941460">
    <w:abstractNumId w:val="25"/>
  </w:num>
  <w:num w:numId="4" w16cid:durableId="1642925162">
    <w:abstractNumId w:val="18"/>
  </w:num>
  <w:num w:numId="5" w16cid:durableId="126944221">
    <w:abstractNumId w:val="34"/>
  </w:num>
  <w:num w:numId="6" w16cid:durableId="310404432">
    <w:abstractNumId w:val="22"/>
  </w:num>
  <w:num w:numId="7" w16cid:durableId="1843884929">
    <w:abstractNumId w:val="32"/>
  </w:num>
  <w:num w:numId="8" w16cid:durableId="1139768003">
    <w:abstractNumId w:val="26"/>
  </w:num>
  <w:num w:numId="9" w16cid:durableId="904605065">
    <w:abstractNumId w:val="24"/>
  </w:num>
  <w:num w:numId="10" w16cid:durableId="194076695">
    <w:abstractNumId w:val="10"/>
  </w:num>
  <w:num w:numId="11" w16cid:durableId="1120998093">
    <w:abstractNumId w:val="8"/>
  </w:num>
  <w:num w:numId="12" w16cid:durableId="596837788">
    <w:abstractNumId w:val="31"/>
  </w:num>
  <w:num w:numId="13" w16cid:durableId="1363870508">
    <w:abstractNumId w:val="21"/>
  </w:num>
  <w:num w:numId="14" w16cid:durableId="1012341002">
    <w:abstractNumId w:val="27"/>
  </w:num>
  <w:num w:numId="15" w16cid:durableId="2054572107">
    <w:abstractNumId w:val="19"/>
  </w:num>
  <w:num w:numId="16" w16cid:durableId="427622752">
    <w:abstractNumId w:val="16"/>
  </w:num>
  <w:num w:numId="17" w16cid:durableId="895313269">
    <w:abstractNumId w:val="33"/>
  </w:num>
  <w:num w:numId="18" w16cid:durableId="376664686">
    <w:abstractNumId w:val="3"/>
  </w:num>
  <w:num w:numId="19" w16cid:durableId="1338538047">
    <w:abstractNumId w:val="13"/>
  </w:num>
  <w:num w:numId="20" w16cid:durableId="1185485869">
    <w:abstractNumId w:val="20"/>
  </w:num>
  <w:num w:numId="21" w16cid:durableId="1901596236">
    <w:abstractNumId w:val="17"/>
  </w:num>
  <w:num w:numId="22" w16cid:durableId="1274247997">
    <w:abstractNumId w:val="14"/>
  </w:num>
  <w:num w:numId="23" w16cid:durableId="1859006967">
    <w:abstractNumId w:val="6"/>
  </w:num>
  <w:num w:numId="24" w16cid:durableId="953749695">
    <w:abstractNumId w:val="0"/>
  </w:num>
  <w:num w:numId="25" w16cid:durableId="1681153888">
    <w:abstractNumId w:val="12"/>
  </w:num>
  <w:num w:numId="26" w16cid:durableId="677780598">
    <w:abstractNumId w:val="9"/>
  </w:num>
  <w:num w:numId="27" w16cid:durableId="510802609">
    <w:abstractNumId w:val="2"/>
  </w:num>
  <w:num w:numId="28" w16cid:durableId="1910338856">
    <w:abstractNumId w:val="30"/>
  </w:num>
  <w:num w:numId="29" w16cid:durableId="1707489988">
    <w:abstractNumId w:val="23"/>
  </w:num>
  <w:num w:numId="30" w16cid:durableId="1481116167">
    <w:abstractNumId w:val="15"/>
  </w:num>
  <w:num w:numId="31" w16cid:durableId="1281645407">
    <w:abstractNumId w:val="29"/>
  </w:num>
  <w:num w:numId="32" w16cid:durableId="1424884009">
    <w:abstractNumId w:val="1"/>
  </w:num>
  <w:num w:numId="33" w16cid:durableId="430201412">
    <w:abstractNumId w:val="11"/>
  </w:num>
  <w:num w:numId="34" w16cid:durableId="1571034188">
    <w:abstractNumId w:val="7"/>
  </w:num>
  <w:num w:numId="35" w16cid:durableId="1385762321">
    <w:abstractNumId w:val="15"/>
    <w:lvlOverride w:ilvl="0">
      <w:startOverride w:val="1"/>
    </w:lvlOverride>
  </w:num>
  <w:num w:numId="36" w16cid:durableId="1740790013">
    <w:abstractNumId w:val="23"/>
  </w:num>
  <w:num w:numId="37" w16cid:durableId="962417680">
    <w:abstractNumId w:val="5"/>
  </w:num>
  <w:num w:numId="38" w16cid:durableId="935291386">
    <w:abstractNumId w:val="17"/>
  </w:num>
  <w:num w:numId="39" w16cid:durableId="1762918701">
    <w:abstractNumId w:val="33"/>
  </w:num>
  <w:num w:numId="40" w16cid:durableId="949316839">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833"/>
    <w:rsid w:val="000129D9"/>
    <w:rsid w:val="000A325F"/>
    <w:rsid w:val="000C5F2B"/>
    <w:rsid w:val="000D14F8"/>
    <w:rsid w:val="000D15D7"/>
    <w:rsid w:val="00122E58"/>
    <w:rsid w:val="001E7FCD"/>
    <w:rsid w:val="005150C4"/>
    <w:rsid w:val="005211E5"/>
    <w:rsid w:val="006D0D9C"/>
    <w:rsid w:val="006F36F0"/>
    <w:rsid w:val="007218CA"/>
    <w:rsid w:val="00734048"/>
    <w:rsid w:val="00772BE0"/>
    <w:rsid w:val="00855833"/>
    <w:rsid w:val="008E79F0"/>
    <w:rsid w:val="00933562"/>
    <w:rsid w:val="00A40096"/>
    <w:rsid w:val="00AE04DB"/>
    <w:rsid w:val="00B355FF"/>
    <w:rsid w:val="00B93136"/>
    <w:rsid w:val="00CA5A97"/>
    <w:rsid w:val="00CB2E30"/>
    <w:rsid w:val="00DD649D"/>
    <w:rsid w:val="00E20736"/>
    <w:rsid w:val="00E24878"/>
    <w:rsid w:val="00E32568"/>
    <w:rsid w:val="00EF6EDA"/>
    <w:rsid w:val="00FF1C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A6D8"/>
  <w15:docId w15:val="{A8CA26D5-F1BD-40DE-917C-00807A1B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3"/>
        <w:sz w:val="22"/>
        <w:szCs w:val="22"/>
        <w:lang w:val="fr-FR" w:eastAsia="en-US" w:bidi="ar-SA"/>
      </w:rPr>
    </w:rPrDefault>
    <w:pPrDefault>
      <w:pPr>
        <w:widowControl w:val="0"/>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Standard"/>
    <w:next w:val="Textbody"/>
    <w:uiPriority w:val="9"/>
    <w:qFormat/>
    <w:pPr>
      <w:keepNext/>
      <w:keepLines/>
      <w:spacing w:before="240" w:after="0"/>
      <w:outlineLvl w:val="0"/>
    </w:pPr>
    <w:rPr>
      <w:rFonts w:ascii="Calibri Light" w:eastAsia="SimSun" w:hAnsi="Calibri Light"/>
      <w:color w:val="2F5496"/>
      <w:sz w:val="32"/>
      <w:szCs w:val="32"/>
    </w:rPr>
  </w:style>
  <w:style w:type="paragraph" w:styleId="Titre2">
    <w:name w:val="heading 2"/>
    <w:basedOn w:val="Standard"/>
    <w:next w:val="Textbody"/>
    <w:uiPriority w:val="9"/>
    <w:unhideWhenUsed/>
    <w:qFormat/>
    <w:pPr>
      <w:keepNext/>
      <w:spacing w:before="28" w:after="28" w:line="240" w:lineRule="auto"/>
      <w:outlineLvl w:val="1"/>
    </w:pPr>
    <w:rPr>
      <w:rFonts w:ascii="Times New Roman" w:eastAsia="Times New Roman" w:hAnsi="Times New Roman" w:cs="Times New Roman"/>
      <w:b/>
      <w:bCs/>
      <w:sz w:val="32"/>
      <w:szCs w:val="32"/>
      <w:lang w:eastAsia="fr-FR"/>
    </w:rPr>
  </w:style>
  <w:style w:type="paragraph" w:styleId="Titre3">
    <w:name w:val="heading 3"/>
    <w:basedOn w:val="Standard"/>
    <w:next w:val="Textbody"/>
    <w:uiPriority w:val="9"/>
    <w:unhideWhenUsed/>
    <w:qFormat/>
    <w:pPr>
      <w:spacing w:before="28" w:after="28"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Standard"/>
    <w:next w:val="Textbody"/>
    <w:uiPriority w:val="9"/>
    <w:unhideWhenUsed/>
    <w:qFormat/>
    <w:pPr>
      <w:keepNext/>
      <w:spacing w:before="28" w:after="28" w:line="360" w:lineRule="auto"/>
      <w:jc w:val="both"/>
      <w:outlineLvl w:val="3"/>
    </w:pPr>
    <w:rPr>
      <w:rFonts w:ascii="Times New Roman" w:hAnsi="Times New Roman" w:cs="Times New Roman"/>
      <w:b/>
      <w:bCs/>
      <w:sz w:val="24"/>
      <w:szCs w:val="24"/>
    </w:rPr>
  </w:style>
  <w:style w:type="paragraph" w:styleId="Titre5">
    <w:name w:val="heading 5"/>
    <w:basedOn w:val="Standard"/>
    <w:next w:val="Textbody"/>
    <w:uiPriority w:val="9"/>
    <w:semiHidden/>
    <w:unhideWhenUsed/>
    <w:qFormat/>
    <w:pPr>
      <w:keepNext/>
      <w:spacing w:before="28" w:after="28" w:line="360" w:lineRule="auto"/>
      <w:jc w:val="both"/>
      <w:outlineLvl w:val="4"/>
    </w:pPr>
    <w:rPr>
      <w:rFonts w:ascii="Times New Roman" w:eastAsia="Times New Roman" w:hAnsi="Times New Roman" w:cs="Times New Roman"/>
      <w:b/>
      <w:bCs/>
      <w:sz w:val="24"/>
      <w:szCs w:val="24"/>
      <w:u w:val="single"/>
      <w:lang w:eastAsia="fr-FR"/>
    </w:rPr>
  </w:style>
  <w:style w:type="paragraph" w:styleId="Titre6">
    <w:name w:val="heading 6"/>
    <w:basedOn w:val="Standard"/>
    <w:next w:val="Textbody"/>
    <w:uiPriority w:val="9"/>
    <w:semiHidden/>
    <w:unhideWhenUsed/>
    <w:qFormat/>
    <w:pPr>
      <w:keepNext/>
      <w:spacing w:after="0" w:line="240" w:lineRule="auto"/>
      <w:jc w:val="center"/>
      <w:outlineLvl w:val="5"/>
    </w:pPr>
    <w:rPr>
      <w:rFonts w:ascii="Times New Roman" w:eastAsia="Times New Roman" w:hAnsi="Times New Roman" w:cs="Times New Roman"/>
      <w:b/>
      <w:bCs/>
      <w:color w:val="000000"/>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rPr>
      <w:b/>
      <w:bCs/>
      <w:lang w:eastAsia="fr-FR"/>
    </w:r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pPr>
      <w:spacing w:before="28" w:after="28" w:line="240" w:lineRule="auto"/>
    </w:pPr>
    <w:rPr>
      <w:rFonts w:ascii="Times New Roman" w:eastAsia="Times New Roman" w:hAnsi="Times New Roman" w:cs="Times New Roman"/>
      <w:sz w:val="24"/>
      <w:szCs w:val="24"/>
      <w:lang w:eastAsia="fr-FR"/>
    </w:rPr>
  </w:style>
  <w:style w:type="paragraph" w:styleId="z-Hautduformulaire">
    <w:name w:val="HTML Top of Form"/>
    <w:basedOn w:val="Standard"/>
    <w:pPr>
      <w:pBdr>
        <w:bottom w:val="single" w:sz="6" w:space="1" w:color="00000A"/>
      </w:pBdr>
      <w:spacing w:after="0" w:line="240" w:lineRule="auto"/>
      <w:jc w:val="center"/>
    </w:pPr>
    <w:rPr>
      <w:rFonts w:ascii="Arial" w:eastAsia="Times New Roman" w:hAnsi="Arial" w:cs="Arial"/>
      <w:vanish/>
      <w:sz w:val="16"/>
      <w:szCs w:val="16"/>
      <w:lang w:eastAsia="fr-FR"/>
    </w:rPr>
  </w:style>
  <w:style w:type="paragraph" w:styleId="z-Basduformulaire">
    <w:name w:val="HTML Bottom of Form"/>
    <w:basedOn w:val="Standard"/>
    <w:pPr>
      <w:pBdr>
        <w:top w:val="single" w:sz="6" w:space="1" w:color="00000A"/>
      </w:pBdr>
      <w:spacing w:after="0" w:line="240" w:lineRule="auto"/>
      <w:jc w:val="center"/>
    </w:pPr>
    <w:rPr>
      <w:rFonts w:ascii="Arial" w:eastAsia="Times New Roman" w:hAnsi="Arial" w:cs="Arial"/>
      <w:vanish/>
      <w:sz w:val="16"/>
      <w:szCs w:val="16"/>
      <w:lang w:eastAsia="fr-FR"/>
    </w:rPr>
  </w:style>
  <w:style w:type="paragraph" w:customStyle="1" w:styleId="Textbodyindent">
    <w:name w:val="Text body indent"/>
    <w:basedOn w:val="Standard"/>
    <w:pPr>
      <w:spacing w:before="28" w:after="28" w:line="360" w:lineRule="auto"/>
      <w:ind w:left="720"/>
      <w:jc w:val="both"/>
    </w:pPr>
    <w:rPr>
      <w:rFonts w:ascii="Times New Roman" w:eastAsia="Times New Roman" w:hAnsi="Times New Roman" w:cs="Times New Roman"/>
      <w:sz w:val="24"/>
      <w:szCs w:val="24"/>
      <w:lang w:eastAsia="fr-FR"/>
    </w:rPr>
  </w:style>
  <w:style w:type="paragraph" w:styleId="Paragraphedeliste">
    <w:name w:val="List Paragraph"/>
    <w:basedOn w:val="Standard"/>
    <w:pPr>
      <w:ind w:left="720"/>
    </w:p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paragraph" w:styleId="Corpsdetexte2">
    <w:name w:val="Body Text 2"/>
    <w:basedOn w:val="Standard"/>
    <w:pPr>
      <w:spacing w:before="28" w:after="28" w:line="360" w:lineRule="auto"/>
      <w:jc w:val="both"/>
    </w:pPr>
    <w:rPr>
      <w:rFonts w:ascii="Times New Roman" w:hAnsi="Times New Roman" w:cs="Times New Roman"/>
      <w:sz w:val="24"/>
      <w:szCs w:val="24"/>
    </w:rPr>
  </w:style>
  <w:style w:type="paragraph" w:styleId="Corpsdetexte3">
    <w:name w:val="Body Text 3"/>
    <w:basedOn w:val="Standard"/>
    <w:pPr>
      <w:shd w:val="clear" w:color="auto" w:fill="BFBFBF"/>
      <w:spacing w:after="0" w:line="240" w:lineRule="auto"/>
      <w:jc w:val="center"/>
    </w:pPr>
    <w:rPr>
      <w:rFonts w:ascii="Times New Roman" w:eastAsia="Times New Roman" w:hAnsi="Times New Roman" w:cs="Times New Roman"/>
      <w:b/>
      <w:bCs/>
      <w:color w:val="000000"/>
      <w:sz w:val="24"/>
      <w:szCs w:val="24"/>
      <w:lang w:eastAsia="fr-FR"/>
    </w:rPr>
  </w:style>
  <w:style w:type="paragraph" w:styleId="Rvision">
    <w:name w:val="Revision"/>
    <w:pPr>
      <w:widowControl/>
      <w:suppressAutoHyphens/>
      <w:spacing w:after="0" w:line="240" w:lineRule="auto"/>
    </w:pPr>
  </w:style>
  <w:style w:type="paragraph" w:styleId="Commentaire">
    <w:name w:val="annotation text"/>
    <w:basedOn w:val="Standard"/>
    <w:pPr>
      <w:spacing w:line="240" w:lineRule="auto"/>
    </w:pPr>
    <w:rPr>
      <w:sz w:val="20"/>
      <w:szCs w:val="20"/>
    </w:rPr>
  </w:style>
  <w:style w:type="paragraph" w:styleId="Objetducommentaire">
    <w:name w:val="annotation subject"/>
    <w:basedOn w:val="Commentaire"/>
    <w:rPr>
      <w:b/>
      <w:bCs/>
    </w:rPr>
  </w:style>
  <w:style w:type="paragraph" w:styleId="Textedebulles">
    <w:name w:val="Balloon Text"/>
    <w:basedOn w:val="Standard"/>
    <w:pPr>
      <w:spacing w:after="0" w:line="240" w:lineRule="auto"/>
    </w:pPr>
    <w:rPr>
      <w:rFonts w:ascii="Segoe UI" w:hAnsi="Segoe UI" w:cs="Segoe UI"/>
      <w:sz w:val="18"/>
      <w:szCs w:val="18"/>
    </w:rPr>
  </w:style>
  <w:style w:type="paragraph" w:styleId="Notedefin">
    <w:name w:val="endnote text"/>
    <w:basedOn w:val="Standard"/>
    <w:pPr>
      <w:spacing w:after="0" w:line="240" w:lineRule="auto"/>
    </w:pPr>
    <w:rPr>
      <w:sz w:val="20"/>
      <w:szCs w:val="20"/>
    </w:rPr>
  </w:style>
  <w:style w:type="paragraph" w:styleId="Notedebasdepage">
    <w:name w:val="footnote text"/>
    <w:basedOn w:val="Standard"/>
    <w:pPr>
      <w:spacing w:after="0" w:line="240" w:lineRule="auto"/>
    </w:pPr>
    <w:rPr>
      <w:sz w:val="20"/>
      <w:szCs w:val="20"/>
    </w:rPr>
  </w:style>
  <w:style w:type="paragraph" w:customStyle="1" w:styleId="Footnote">
    <w:name w:val="Footnote"/>
    <w:basedOn w:val="Standard"/>
    <w:pPr>
      <w:suppressLineNumbers/>
      <w:ind w:left="283" w:hanging="283"/>
    </w:pPr>
    <w:rPr>
      <w:sz w:val="20"/>
      <w:szCs w:val="20"/>
    </w:rPr>
  </w:style>
  <w:style w:type="character" w:customStyle="1" w:styleId="Titre3Car">
    <w:name w:val="Titre 3 Car"/>
    <w:basedOn w:val="Policepardfaut"/>
    <w:rPr>
      <w:rFonts w:ascii="Times New Roman" w:eastAsia="Times New Roman" w:hAnsi="Times New Roman" w:cs="Times New Roman"/>
      <w:b/>
      <w:bCs/>
      <w:sz w:val="27"/>
      <w:szCs w:val="27"/>
      <w:lang w:eastAsia="fr-FR"/>
    </w:rPr>
  </w:style>
  <w:style w:type="character" w:customStyle="1" w:styleId="StrongEmphasis">
    <w:name w:val="Strong Emphasis"/>
    <w:basedOn w:val="Policepardfaut"/>
    <w:rPr>
      <w:b/>
      <w:bCs/>
    </w:rPr>
  </w:style>
  <w:style w:type="character" w:customStyle="1" w:styleId="z-HautduformulaireCar">
    <w:name w:val="z-Haut du formulaire Car"/>
    <w:basedOn w:val="Policepardfaut"/>
    <w:rPr>
      <w:rFonts w:ascii="Arial" w:eastAsia="Times New Roman" w:hAnsi="Arial" w:cs="Arial"/>
      <w:vanish/>
      <w:sz w:val="16"/>
      <w:szCs w:val="16"/>
      <w:lang w:eastAsia="fr-FR"/>
    </w:rPr>
  </w:style>
  <w:style w:type="character" w:customStyle="1" w:styleId="z-BasduformulaireCar">
    <w:name w:val="z-Bas du formulaire Car"/>
    <w:basedOn w:val="Policepardfaut"/>
    <w:rPr>
      <w:rFonts w:ascii="Arial" w:eastAsia="Times New Roman" w:hAnsi="Arial" w:cs="Arial"/>
      <w:vanish/>
      <w:sz w:val="16"/>
      <w:szCs w:val="16"/>
      <w:lang w:eastAsia="fr-FR"/>
    </w:rPr>
  </w:style>
  <w:style w:type="character" w:customStyle="1" w:styleId="Titre1Car">
    <w:name w:val="Titre 1 Car"/>
    <w:basedOn w:val="Policepardfaut"/>
    <w:rPr>
      <w:rFonts w:ascii="Calibri Light" w:eastAsia="SimSun" w:hAnsi="Calibri Light" w:cs="SimSun"/>
      <w:color w:val="2F5496"/>
      <w:sz w:val="32"/>
      <w:szCs w:val="32"/>
    </w:rPr>
  </w:style>
  <w:style w:type="character" w:customStyle="1" w:styleId="Style2">
    <w:name w:val="Style2"/>
    <w:basedOn w:val="Policepardfaut"/>
    <w:rPr>
      <w:rFonts w:ascii="Open Sans" w:hAnsi="Open Sans"/>
      <w:sz w:val="20"/>
    </w:rPr>
  </w:style>
  <w:style w:type="character" w:customStyle="1" w:styleId="Titre2Car">
    <w:name w:val="Titre 2 Car"/>
    <w:basedOn w:val="Policepardfaut"/>
    <w:rPr>
      <w:rFonts w:ascii="Times New Roman" w:eastAsia="Times New Roman" w:hAnsi="Times New Roman" w:cs="Times New Roman"/>
      <w:b/>
      <w:bCs/>
      <w:sz w:val="32"/>
      <w:szCs w:val="32"/>
      <w:lang w:eastAsia="fr-FR"/>
    </w:rPr>
  </w:style>
  <w:style w:type="character" w:customStyle="1" w:styleId="Style2-bold">
    <w:name w:val="Style2-bold"/>
    <w:basedOn w:val="Policepardfaut"/>
    <w:rPr>
      <w:b/>
    </w:rPr>
  </w:style>
  <w:style w:type="character" w:customStyle="1" w:styleId="RetraitcorpsdetexteCar">
    <w:name w:val="Retrait corps de texte Car"/>
    <w:basedOn w:val="Policepardfaut"/>
    <w:rPr>
      <w:rFonts w:ascii="Times New Roman" w:eastAsia="Times New Roman" w:hAnsi="Times New Roman" w:cs="Times New Roman"/>
      <w:sz w:val="24"/>
      <w:szCs w:val="24"/>
      <w:lang w:eastAsia="fr-FR"/>
    </w:rPr>
  </w:style>
  <w:style w:type="character" w:customStyle="1" w:styleId="CorpsdetexteCar">
    <w:name w:val="Corps de texte Car"/>
    <w:basedOn w:val="Policepardfaut"/>
    <w:rPr>
      <w:b/>
      <w:bCs/>
      <w:lang w:eastAsia="fr-FR"/>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Titre4Car">
    <w:name w:val="Titre 4 Car"/>
    <w:basedOn w:val="Policepardfaut"/>
    <w:rPr>
      <w:rFonts w:ascii="Times New Roman" w:hAnsi="Times New Roman" w:cs="Times New Roman"/>
      <w:b/>
      <w:bCs/>
      <w:sz w:val="24"/>
      <w:szCs w:val="24"/>
    </w:rPr>
  </w:style>
  <w:style w:type="character" w:customStyle="1" w:styleId="Titre5Car">
    <w:name w:val="Titre 5 Car"/>
    <w:basedOn w:val="Policepardfaut"/>
    <w:rPr>
      <w:rFonts w:ascii="Times New Roman" w:eastAsia="Times New Roman" w:hAnsi="Times New Roman" w:cs="Times New Roman"/>
      <w:b/>
      <w:bCs/>
      <w:sz w:val="24"/>
      <w:szCs w:val="24"/>
      <w:u w:val="single"/>
      <w:lang w:eastAsia="fr-FR"/>
    </w:rPr>
  </w:style>
  <w:style w:type="character" w:customStyle="1" w:styleId="Corpsdetexte2Car">
    <w:name w:val="Corps de texte 2 Car"/>
    <w:basedOn w:val="Policepardfaut"/>
    <w:rPr>
      <w:rFonts w:ascii="Times New Roman" w:hAnsi="Times New Roman" w:cs="Times New Roman"/>
      <w:sz w:val="24"/>
      <w:szCs w:val="24"/>
    </w:rPr>
  </w:style>
  <w:style w:type="character" w:customStyle="1" w:styleId="Corpsdetexte3Car">
    <w:name w:val="Corps de texte 3 Car"/>
    <w:basedOn w:val="Policepardfaut"/>
    <w:rPr>
      <w:rFonts w:ascii="Times New Roman" w:eastAsia="Times New Roman" w:hAnsi="Times New Roman" w:cs="Times New Roman"/>
      <w:b/>
      <w:bCs/>
      <w:color w:val="000000"/>
      <w:sz w:val="24"/>
      <w:szCs w:val="24"/>
      <w:lang w:eastAsia="fr-FR"/>
    </w:rPr>
  </w:style>
  <w:style w:type="character" w:customStyle="1" w:styleId="Titre6Car">
    <w:name w:val="Titre 6 Car"/>
    <w:basedOn w:val="Policepardfaut"/>
    <w:rPr>
      <w:rFonts w:ascii="Times New Roman" w:eastAsia="Times New Roman" w:hAnsi="Times New Roman" w:cs="Times New Roman"/>
      <w:b/>
      <w:bCs/>
      <w:color w:val="000000"/>
      <w:sz w:val="18"/>
      <w:szCs w:val="18"/>
      <w:lang w:eastAsia="fr-FR"/>
    </w:rPr>
  </w:style>
  <w:style w:type="character" w:styleId="Marquedecommentaire">
    <w:name w:val="annotation reference"/>
    <w:basedOn w:val="Policepardfaut"/>
    <w:rPr>
      <w:sz w:val="16"/>
      <w:szCs w:val="16"/>
    </w:rPr>
  </w:style>
  <w:style w:type="character" w:customStyle="1" w:styleId="CommentaireCar">
    <w:name w:val="Commentaire Car"/>
    <w:basedOn w:val="Policepardfaut"/>
    <w:rPr>
      <w:sz w:val="20"/>
      <w:szCs w:val="20"/>
    </w:rPr>
  </w:style>
  <w:style w:type="character" w:customStyle="1" w:styleId="ObjetducommentaireCar">
    <w:name w:val="Objet du commentaire Car"/>
    <w:basedOn w:val="CommentaireCar"/>
    <w:rPr>
      <w:b/>
      <w:bCs/>
      <w:sz w:val="20"/>
      <w:szCs w:val="20"/>
    </w:rPr>
  </w:style>
  <w:style w:type="character" w:customStyle="1" w:styleId="TextedebullesCar">
    <w:name w:val="Texte de bulles Car"/>
    <w:basedOn w:val="Policepardfaut"/>
    <w:rPr>
      <w:rFonts w:ascii="Segoe UI" w:hAnsi="Segoe UI" w:cs="Segoe UI"/>
      <w:sz w:val="18"/>
      <w:szCs w:val="18"/>
    </w:rPr>
  </w:style>
  <w:style w:type="character" w:customStyle="1" w:styleId="NotedefinCar">
    <w:name w:val="Note de fin Car"/>
    <w:basedOn w:val="Policepardfaut"/>
    <w:rPr>
      <w:sz w:val="20"/>
      <w:szCs w:val="20"/>
    </w:rPr>
  </w:style>
  <w:style w:type="character" w:styleId="Appeldenotedefin">
    <w:name w:val="endnote reference"/>
    <w:basedOn w:val="Policepardfaut"/>
    <w:rPr>
      <w:position w:val="0"/>
      <w:vertAlign w:val="superscript"/>
    </w:rPr>
  </w:style>
  <w:style w:type="character" w:customStyle="1" w:styleId="Internetlink">
    <w:name w:val="Internet link"/>
    <w:basedOn w:val="Policepardfaut"/>
    <w:rPr>
      <w:color w:val="0000FF"/>
      <w:u w:val="single"/>
    </w:rPr>
  </w:style>
  <w:style w:type="character" w:styleId="Lienhypertextesuivivisit">
    <w:name w:val="FollowedHyperlink"/>
    <w:basedOn w:val="Policepardfaut"/>
    <w:rPr>
      <w:color w:val="800080"/>
      <w:u w:val="single"/>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position w:val="0"/>
      <w:vertAlign w:val="superscript"/>
    </w:rPr>
  </w:style>
  <w:style w:type="character" w:customStyle="1" w:styleId="ListLabel1">
    <w:name w:val="ListLabel 1"/>
    <w:rPr>
      <w:sz w:val="20"/>
    </w:rPr>
  </w:style>
  <w:style w:type="character" w:customStyle="1" w:styleId="ListLabel2">
    <w:name w:val="ListLabel 2"/>
    <w:rPr>
      <w:rFonts w:cs="Courier New"/>
    </w:rPr>
  </w:style>
  <w:style w:type="character" w:customStyle="1" w:styleId="ListLabel3">
    <w:name w:val="ListLabel 3"/>
    <w:rPr>
      <w:b w:val="0"/>
      <w:bCs w:val="0"/>
    </w:rPr>
  </w:style>
  <w:style w:type="character" w:customStyle="1" w:styleId="ListLabel4">
    <w:name w:val="ListLabel 4"/>
    <w:rPr>
      <w:b/>
    </w:rPr>
  </w:style>
  <w:style w:type="character" w:customStyle="1" w:styleId="ListLabel5">
    <w:name w:val="ListLabel 5"/>
    <w:rPr>
      <w:rFonts w:eastAsia="Calibri" w:cs="Arial"/>
    </w:rPr>
  </w:style>
  <w:style w:type="character" w:customStyle="1" w:styleId="ListLabel6">
    <w:name w:val="ListLabel 6"/>
    <w:rPr>
      <w:rFonts w:eastAsia="Calibri" w:cs="Times New Roman"/>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numbering" w:customStyle="1" w:styleId="WWNum9">
    <w:name w:val="WWNum9"/>
    <w:basedOn w:val="Aucuneliste"/>
    <w:pPr>
      <w:numPr>
        <w:numId w:val="9"/>
      </w:numPr>
    </w:pPr>
  </w:style>
  <w:style w:type="numbering" w:customStyle="1" w:styleId="WWNum10">
    <w:name w:val="WWNum10"/>
    <w:basedOn w:val="Aucuneliste"/>
    <w:pPr>
      <w:numPr>
        <w:numId w:val="10"/>
      </w:numPr>
    </w:pPr>
  </w:style>
  <w:style w:type="numbering" w:customStyle="1" w:styleId="WWNum11">
    <w:name w:val="WWNum11"/>
    <w:basedOn w:val="Aucuneliste"/>
    <w:pPr>
      <w:numPr>
        <w:numId w:val="11"/>
      </w:numPr>
    </w:pPr>
  </w:style>
  <w:style w:type="numbering" w:customStyle="1" w:styleId="WWNum12">
    <w:name w:val="WWNum12"/>
    <w:basedOn w:val="Aucuneliste"/>
    <w:pPr>
      <w:numPr>
        <w:numId w:val="12"/>
      </w:numPr>
    </w:pPr>
  </w:style>
  <w:style w:type="numbering" w:customStyle="1" w:styleId="WWNum13">
    <w:name w:val="WWNum13"/>
    <w:basedOn w:val="Aucuneliste"/>
    <w:pPr>
      <w:numPr>
        <w:numId w:val="13"/>
      </w:numPr>
    </w:pPr>
  </w:style>
  <w:style w:type="numbering" w:customStyle="1" w:styleId="WWNum14">
    <w:name w:val="WWNum14"/>
    <w:basedOn w:val="Aucuneliste"/>
    <w:pPr>
      <w:numPr>
        <w:numId w:val="14"/>
      </w:numPr>
    </w:pPr>
  </w:style>
  <w:style w:type="numbering" w:customStyle="1" w:styleId="WWNum15">
    <w:name w:val="WWNum15"/>
    <w:basedOn w:val="Aucuneliste"/>
    <w:pPr>
      <w:numPr>
        <w:numId w:val="15"/>
      </w:numPr>
    </w:pPr>
  </w:style>
  <w:style w:type="numbering" w:customStyle="1" w:styleId="WWNum16">
    <w:name w:val="WWNum16"/>
    <w:basedOn w:val="Aucuneliste"/>
    <w:pPr>
      <w:numPr>
        <w:numId w:val="16"/>
      </w:numPr>
    </w:pPr>
  </w:style>
  <w:style w:type="numbering" w:customStyle="1" w:styleId="WWNum17">
    <w:name w:val="WWNum17"/>
    <w:basedOn w:val="Aucuneliste"/>
    <w:pPr>
      <w:numPr>
        <w:numId w:val="17"/>
      </w:numPr>
    </w:pPr>
  </w:style>
  <w:style w:type="numbering" w:customStyle="1" w:styleId="WWNum18">
    <w:name w:val="WWNum18"/>
    <w:basedOn w:val="Aucuneliste"/>
    <w:pPr>
      <w:numPr>
        <w:numId w:val="18"/>
      </w:numPr>
    </w:pPr>
  </w:style>
  <w:style w:type="numbering" w:customStyle="1" w:styleId="WWNum19">
    <w:name w:val="WWNum19"/>
    <w:basedOn w:val="Aucuneliste"/>
    <w:pPr>
      <w:numPr>
        <w:numId w:val="19"/>
      </w:numPr>
    </w:pPr>
  </w:style>
  <w:style w:type="numbering" w:customStyle="1" w:styleId="WWNum20">
    <w:name w:val="WWNum20"/>
    <w:basedOn w:val="Aucuneliste"/>
    <w:pPr>
      <w:numPr>
        <w:numId w:val="20"/>
      </w:numPr>
    </w:pPr>
  </w:style>
  <w:style w:type="numbering" w:customStyle="1" w:styleId="WWNum21">
    <w:name w:val="WWNum21"/>
    <w:basedOn w:val="Aucuneliste"/>
    <w:pPr>
      <w:numPr>
        <w:numId w:val="21"/>
      </w:numPr>
    </w:pPr>
  </w:style>
  <w:style w:type="numbering" w:customStyle="1" w:styleId="WWNum22">
    <w:name w:val="WWNum22"/>
    <w:basedOn w:val="Aucuneliste"/>
    <w:pPr>
      <w:numPr>
        <w:numId w:val="22"/>
      </w:numPr>
    </w:pPr>
  </w:style>
  <w:style w:type="numbering" w:customStyle="1" w:styleId="WWNum23">
    <w:name w:val="WWNum23"/>
    <w:basedOn w:val="Aucuneliste"/>
    <w:pPr>
      <w:numPr>
        <w:numId w:val="23"/>
      </w:numPr>
    </w:pPr>
  </w:style>
  <w:style w:type="numbering" w:customStyle="1" w:styleId="WWNum24">
    <w:name w:val="WWNum24"/>
    <w:basedOn w:val="Aucuneliste"/>
    <w:pPr>
      <w:numPr>
        <w:numId w:val="24"/>
      </w:numPr>
    </w:pPr>
  </w:style>
  <w:style w:type="numbering" w:customStyle="1" w:styleId="WWNum25">
    <w:name w:val="WWNum25"/>
    <w:basedOn w:val="Aucuneliste"/>
    <w:pPr>
      <w:numPr>
        <w:numId w:val="25"/>
      </w:numPr>
    </w:pPr>
  </w:style>
  <w:style w:type="numbering" w:customStyle="1" w:styleId="WWNum26">
    <w:name w:val="WWNum26"/>
    <w:basedOn w:val="Aucuneliste"/>
    <w:pPr>
      <w:numPr>
        <w:numId w:val="26"/>
      </w:numPr>
    </w:pPr>
  </w:style>
  <w:style w:type="numbering" w:customStyle="1" w:styleId="WWNum27">
    <w:name w:val="WWNum27"/>
    <w:basedOn w:val="Aucuneliste"/>
    <w:pPr>
      <w:numPr>
        <w:numId w:val="27"/>
      </w:numPr>
    </w:pPr>
  </w:style>
  <w:style w:type="numbering" w:customStyle="1" w:styleId="WWNum28">
    <w:name w:val="WWNum28"/>
    <w:basedOn w:val="Aucuneliste"/>
    <w:pPr>
      <w:numPr>
        <w:numId w:val="28"/>
      </w:numPr>
    </w:pPr>
  </w:style>
  <w:style w:type="numbering" w:customStyle="1" w:styleId="WWNum29">
    <w:name w:val="WWNum29"/>
    <w:basedOn w:val="Aucuneliste"/>
    <w:pPr>
      <w:numPr>
        <w:numId w:val="29"/>
      </w:numPr>
    </w:pPr>
  </w:style>
  <w:style w:type="numbering" w:customStyle="1" w:styleId="WWNum30">
    <w:name w:val="WWNum30"/>
    <w:basedOn w:val="Aucuneliste"/>
    <w:pPr>
      <w:numPr>
        <w:numId w:val="30"/>
      </w:numPr>
    </w:pPr>
  </w:style>
  <w:style w:type="numbering" w:customStyle="1" w:styleId="WWNum31">
    <w:name w:val="WWNum31"/>
    <w:basedOn w:val="Aucuneliste"/>
    <w:pPr>
      <w:numPr>
        <w:numId w:val="31"/>
      </w:numPr>
    </w:pPr>
  </w:style>
  <w:style w:type="numbering" w:customStyle="1" w:styleId="WWNum32">
    <w:name w:val="WWNum32"/>
    <w:basedOn w:val="Aucuneliste"/>
    <w:pPr>
      <w:numPr>
        <w:numId w:val="32"/>
      </w:numPr>
    </w:pPr>
  </w:style>
  <w:style w:type="numbering" w:customStyle="1" w:styleId="WWNum33">
    <w:name w:val="WWNum33"/>
    <w:basedOn w:val="Aucuneliste"/>
    <w:pPr>
      <w:numPr>
        <w:numId w:val="33"/>
      </w:numPr>
    </w:pPr>
  </w:style>
  <w:style w:type="numbering" w:customStyle="1" w:styleId="WWNum34">
    <w:name w:val="WWNum34"/>
    <w:basedOn w:val="Aucunelist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851439">
      <w:bodyDiv w:val="1"/>
      <w:marLeft w:val="0"/>
      <w:marRight w:val="0"/>
      <w:marTop w:val="0"/>
      <w:marBottom w:val="0"/>
      <w:divBdr>
        <w:top w:val="none" w:sz="0" w:space="0" w:color="auto"/>
        <w:left w:val="none" w:sz="0" w:space="0" w:color="auto"/>
        <w:bottom w:val="none" w:sz="0" w:space="0" w:color="auto"/>
        <w:right w:val="none" w:sz="0" w:space="0" w:color="auto"/>
      </w:divBdr>
    </w:div>
    <w:div w:id="1184395488">
      <w:bodyDiv w:val="1"/>
      <w:marLeft w:val="0"/>
      <w:marRight w:val="0"/>
      <w:marTop w:val="0"/>
      <w:marBottom w:val="0"/>
      <w:divBdr>
        <w:top w:val="none" w:sz="0" w:space="0" w:color="auto"/>
        <w:left w:val="none" w:sz="0" w:space="0" w:color="auto"/>
        <w:bottom w:val="none" w:sz="0" w:space="0" w:color="auto"/>
        <w:right w:val="none" w:sz="0" w:space="0" w:color="auto"/>
      </w:divBdr>
    </w:div>
    <w:div w:id="1221139844">
      <w:bodyDiv w:val="1"/>
      <w:marLeft w:val="0"/>
      <w:marRight w:val="0"/>
      <w:marTop w:val="0"/>
      <w:marBottom w:val="0"/>
      <w:divBdr>
        <w:top w:val="none" w:sz="0" w:space="0" w:color="auto"/>
        <w:left w:val="none" w:sz="0" w:space="0" w:color="auto"/>
        <w:bottom w:val="none" w:sz="0" w:space="0" w:color="auto"/>
        <w:right w:val="none" w:sz="0" w:space="0" w:color="auto"/>
      </w:divBdr>
    </w:div>
    <w:div w:id="1322733444">
      <w:bodyDiv w:val="1"/>
      <w:marLeft w:val="0"/>
      <w:marRight w:val="0"/>
      <w:marTop w:val="0"/>
      <w:marBottom w:val="0"/>
      <w:divBdr>
        <w:top w:val="none" w:sz="0" w:space="0" w:color="auto"/>
        <w:left w:val="none" w:sz="0" w:space="0" w:color="auto"/>
        <w:bottom w:val="none" w:sz="0" w:space="0" w:color="auto"/>
        <w:right w:val="none" w:sz="0" w:space="0" w:color="auto"/>
      </w:divBdr>
    </w:div>
    <w:div w:id="1593275298">
      <w:bodyDiv w:val="1"/>
      <w:marLeft w:val="0"/>
      <w:marRight w:val="0"/>
      <w:marTop w:val="0"/>
      <w:marBottom w:val="0"/>
      <w:divBdr>
        <w:top w:val="none" w:sz="0" w:space="0" w:color="auto"/>
        <w:left w:val="none" w:sz="0" w:space="0" w:color="auto"/>
        <w:bottom w:val="none" w:sz="0" w:space="0" w:color="auto"/>
        <w:right w:val="none" w:sz="0" w:space="0" w:color="auto"/>
      </w:divBdr>
    </w:div>
    <w:div w:id="1963074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1293</Words>
  <Characters>7114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Alice Nikiema</cp:lastModifiedBy>
  <cp:revision>4</cp:revision>
  <cp:lastPrinted>2024-07-17T20:35:00Z</cp:lastPrinted>
  <dcterms:created xsi:type="dcterms:W3CDTF">2025-02-14T21:35:00Z</dcterms:created>
  <dcterms:modified xsi:type="dcterms:W3CDTF">2025-02-14T21:56:00Z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